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4A8D" w14:textId="4334AB6A" w:rsidR="00D81A19" w:rsidRDefault="00D81A19" w:rsidP="00AF03CD">
      <w:pPr>
        <w:autoSpaceDE w:val="0"/>
        <w:autoSpaceDN w:val="0"/>
        <w:jc w:val="both"/>
        <w:outlineLvl w:val="8"/>
      </w:pPr>
    </w:p>
    <w:p w14:paraId="19AFDF9D" w14:textId="665418ED" w:rsidR="00BF7A21" w:rsidRDefault="00BF7A21" w:rsidP="00153C85">
      <w:pPr>
        <w:autoSpaceDE w:val="0"/>
        <w:autoSpaceDN w:val="0"/>
        <w:ind w:left="426"/>
        <w:jc w:val="both"/>
        <w:outlineLvl w:val="8"/>
      </w:pPr>
    </w:p>
    <w:p w14:paraId="0B223C17" w14:textId="09257D47" w:rsidR="00B27B3C" w:rsidRDefault="00B27B3C" w:rsidP="00BF7A21">
      <w:pPr>
        <w:autoSpaceDE w:val="0"/>
        <w:autoSpaceDN w:val="0"/>
        <w:ind w:left="426"/>
        <w:jc w:val="center"/>
        <w:outlineLvl w:val="8"/>
      </w:pPr>
    </w:p>
    <w:p w14:paraId="3B67FEB8" w14:textId="75C8D28C" w:rsidR="00B27B3C" w:rsidRDefault="00444F24" w:rsidP="00444F24">
      <w:pPr>
        <w:tabs>
          <w:tab w:val="left" w:pos="2970"/>
        </w:tabs>
        <w:autoSpaceDE w:val="0"/>
        <w:autoSpaceDN w:val="0"/>
        <w:ind w:left="426"/>
        <w:outlineLvl w:val="8"/>
      </w:pPr>
      <w:r>
        <w:tab/>
      </w:r>
    </w:p>
    <w:p w14:paraId="1FA3B3CF" w14:textId="546253AE" w:rsidR="00AB05F5" w:rsidRPr="00E84DF9" w:rsidRDefault="00444F24" w:rsidP="00BF7A21">
      <w:pPr>
        <w:autoSpaceDE w:val="0"/>
        <w:autoSpaceDN w:val="0"/>
        <w:ind w:left="426"/>
        <w:jc w:val="center"/>
        <w:outlineLvl w:val="8"/>
        <w:rPr>
          <w:b/>
          <w:bCs/>
          <w:lang w:val="en-US"/>
        </w:rPr>
      </w:pPr>
      <w:r w:rsidRPr="00E84DF9">
        <w:rPr>
          <w:b/>
          <w:bCs/>
          <w:lang w:val="en-US"/>
        </w:rPr>
        <w:t xml:space="preserve">RENEWAL OF THE </w:t>
      </w:r>
      <w:r w:rsidR="00AB05F5" w:rsidRPr="00E84DF9">
        <w:rPr>
          <w:b/>
          <w:bCs/>
          <w:lang w:val="en-US"/>
        </w:rPr>
        <w:t>PARTNERSHIP AGREEMENT</w:t>
      </w:r>
      <w:r w:rsidR="00F53EA7" w:rsidRPr="00E84DF9">
        <w:rPr>
          <w:b/>
          <w:bCs/>
          <w:lang w:val="en-US"/>
        </w:rPr>
        <w:t>S</w:t>
      </w:r>
    </w:p>
    <w:p w14:paraId="6635D34E" w14:textId="77777777" w:rsidR="00FF1467" w:rsidRPr="00AB05F5" w:rsidRDefault="00FF1467" w:rsidP="00BF7A21">
      <w:pPr>
        <w:autoSpaceDE w:val="0"/>
        <w:autoSpaceDN w:val="0"/>
        <w:ind w:left="426"/>
        <w:jc w:val="center"/>
        <w:outlineLvl w:val="8"/>
        <w:rPr>
          <w:lang w:val="en-US"/>
        </w:rPr>
      </w:pPr>
    </w:p>
    <w:p w14:paraId="39F83FA3" w14:textId="77777777" w:rsidR="00AB05F5" w:rsidRDefault="00AB05F5" w:rsidP="00BF7A21">
      <w:pPr>
        <w:autoSpaceDE w:val="0"/>
        <w:autoSpaceDN w:val="0"/>
        <w:ind w:left="426"/>
        <w:jc w:val="center"/>
        <w:outlineLvl w:val="8"/>
        <w:rPr>
          <w:lang w:val="en-US"/>
        </w:rPr>
      </w:pPr>
      <w:r>
        <w:rPr>
          <w:lang w:val="en-US"/>
        </w:rPr>
        <w:t>BETWEEN</w:t>
      </w:r>
    </w:p>
    <w:p w14:paraId="03AE2410" w14:textId="77777777" w:rsidR="00FF1467" w:rsidRDefault="00FF1467" w:rsidP="00BF7A21">
      <w:pPr>
        <w:autoSpaceDE w:val="0"/>
        <w:autoSpaceDN w:val="0"/>
        <w:ind w:left="426"/>
        <w:jc w:val="center"/>
        <w:outlineLvl w:val="8"/>
        <w:rPr>
          <w:lang w:val="en-US"/>
        </w:rPr>
      </w:pPr>
    </w:p>
    <w:p w14:paraId="4AAA371B" w14:textId="77777777" w:rsidR="00AB05F5" w:rsidRPr="00C10F4E" w:rsidRDefault="004609EE" w:rsidP="00BF7A21">
      <w:pPr>
        <w:autoSpaceDE w:val="0"/>
        <w:autoSpaceDN w:val="0"/>
        <w:ind w:left="426"/>
        <w:jc w:val="center"/>
        <w:outlineLvl w:val="8"/>
        <w:rPr>
          <w:b/>
        </w:rPr>
      </w:pPr>
      <w:r>
        <w:rPr>
          <w:b/>
        </w:rPr>
        <w:t>UNIVERSITE JEAN MOULIN LYON 3 (France)</w:t>
      </w:r>
    </w:p>
    <w:p w14:paraId="7F10D09C" w14:textId="77777777" w:rsidR="00FF1467" w:rsidRPr="00376445" w:rsidRDefault="00FF1467" w:rsidP="00BF7A21">
      <w:pPr>
        <w:autoSpaceDE w:val="0"/>
        <w:autoSpaceDN w:val="0"/>
        <w:ind w:left="426"/>
        <w:jc w:val="center"/>
        <w:outlineLvl w:val="8"/>
      </w:pPr>
    </w:p>
    <w:p w14:paraId="431FEDA7" w14:textId="77777777" w:rsidR="00AB05F5" w:rsidRPr="008E621F" w:rsidRDefault="00AB05F5" w:rsidP="00BF7A21">
      <w:pPr>
        <w:autoSpaceDE w:val="0"/>
        <w:autoSpaceDN w:val="0"/>
        <w:ind w:left="426"/>
        <w:jc w:val="center"/>
        <w:outlineLvl w:val="8"/>
        <w:rPr>
          <w:lang w:val="es-AR"/>
        </w:rPr>
      </w:pPr>
      <w:r w:rsidRPr="008E621F">
        <w:rPr>
          <w:lang w:val="es-AR"/>
        </w:rPr>
        <w:t>AND</w:t>
      </w:r>
    </w:p>
    <w:p w14:paraId="3AECF89C" w14:textId="77777777" w:rsidR="00FF1467" w:rsidRPr="008E621F" w:rsidRDefault="00FF1467" w:rsidP="00BF7A21">
      <w:pPr>
        <w:autoSpaceDE w:val="0"/>
        <w:autoSpaceDN w:val="0"/>
        <w:ind w:left="426"/>
        <w:jc w:val="center"/>
        <w:outlineLvl w:val="8"/>
        <w:rPr>
          <w:lang w:val="es-AR"/>
        </w:rPr>
      </w:pPr>
    </w:p>
    <w:p w14:paraId="20CC3844" w14:textId="44EAAFAD" w:rsidR="00444F24" w:rsidRPr="008E621F" w:rsidRDefault="00DF5D77" w:rsidP="00444F24">
      <w:pPr>
        <w:autoSpaceDE w:val="0"/>
        <w:autoSpaceDN w:val="0"/>
        <w:ind w:left="426"/>
        <w:jc w:val="center"/>
        <w:outlineLvl w:val="8"/>
        <w:rPr>
          <w:b/>
          <w:lang w:val="es-AR"/>
        </w:rPr>
      </w:pPr>
      <w:r w:rsidRPr="008E621F">
        <w:rPr>
          <w:b/>
          <w:lang w:val="es-AR"/>
        </w:rPr>
        <w:t xml:space="preserve">UNIVERSIDAD </w:t>
      </w:r>
      <w:r w:rsidR="008E621F">
        <w:rPr>
          <w:b/>
          <w:lang w:val="es-AR"/>
        </w:rPr>
        <w:t xml:space="preserve">NACIONAL DE SAN MARTÍN </w:t>
      </w:r>
      <w:r w:rsidRPr="008E621F">
        <w:rPr>
          <w:b/>
          <w:lang w:val="es-AR"/>
        </w:rPr>
        <w:t>(</w:t>
      </w:r>
      <w:r w:rsidR="008E621F">
        <w:rPr>
          <w:b/>
          <w:lang w:val="es-AR"/>
        </w:rPr>
        <w:t>Argentina</w:t>
      </w:r>
      <w:r w:rsidRPr="008E621F">
        <w:rPr>
          <w:b/>
          <w:lang w:val="es-AR"/>
        </w:rPr>
        <w:t>)</w:t>
      </w:r>
    </w:p>
    <w:p w14:paraId="14CA7742" w14:textId="77777777" w:rsidR="00AB05F5" w:rsidRPr="008E621F" w:rsidRDefault="00AB05F5" w:rsidP="00CA16D3">
      <w:pPr>
        <w:autoSpaceDE w:val="0"/>
        <w:autoSpaceDN w:val="0"/>
        <w:ind w:left="426"/>
        <w:jc w:val="both"/>
        <w:outlineLvl w:val="8"/>
        <w:rPr>
          <w:lang w:val="es-AR"/>
        </w:rPr>
      </w:pPr>
    </w:p>
    <w:p w14:paraId="364DE8B5" w14:textId="77777777" w:rsidR="00B27B3C" w:rsidRPr="008E621F" w:rsidRDefault="00B27B3C" w:rsidP="00CA16D3">
      <w:pPr>
        <w:autoSpaceDE w:val="0"/>
        <w:autoSpaceDN w:val="0"/>
        <w:ind w:left="426"/>
        <w:jc w:val="both"/>
        <w:outlineLvl w:val="8"/>
        <w:rPr>
          <w:lang w:val="es-AR"/>
        </w:rPr>
      </w:pPr>
    </w:p>
    <w:p w14:paraId="65E53767" w14:textId="77777777" w:rsidR="00C10F4E" w:rsidRPr="008E621F" w:rsidRDefault="00C10F4E" w:rsidP="00CA16D3">
      <w:pPr>
        <w:ind w:left="426"/>
        <w:jc w:val="both"/>
        <w:rPr>
          <w:b/>
          <w:lang w:val="es-AR"/>
        </w:rPr>
      </w:pPr>
    </w:p>
    <w:p w14:paraId="258B477B" w14:textId="77777777" w:rsidR="00AB05F5" w:rsidRPr="00BF7A21" w:rsidRDefault="00AB05F5" w:rsidP="00E801A0">
      <w:pPr>
        <w:jc w:val="both"/>
        <w:rPr>
          <w:b/>
          <w:lang w:val="en-US"/>
        </w:rPr>
      </w:pPr>
      <w:r w:rsidRPr="00BF7A21">
        <w:rPr>
          <w:b/>
          <w:lang w:val="en-US"/>
        </w:rPr>
        <w:t>Identification of the parties:</w:t>
      </w:r>
    </w:p>
    <w:p w14:paraId="5EA3A7FE" w14:textId="77777777" w:rsidR="00C10F4E" w:rsidRDefault="00C10F4E" w:rsidP="00E801A0">
      <w:pPr>
        <w:jc w:val="both"/>
        <w:rPr>
          <w:b/>
          <w:lang w:val="en-US"/>
        </w:rPr>
      </w:pPr>
    </w:p>
    <w:p w14:paraId="4770999C" w14:textId="2792B2D2" w:rsidR="00AB05F5" w:rsidRPr="00AB05F5" w:rsidRDefault="00AB05F5" w:rsidP="00E801A0">
      <w:pPr>
        <w:spacing w:line="276" w:lineRule="auto"/>
        <w:jc w:val="both"/>
        <w:rPr>
          <w:lang w:val="en-US"/>
        </w:rPr>
      </w:pPr>
      <w:r w:rsidRPr="00BF7A21">
        <w:rPr>
          <w:b/>
          <w:lang w:val="en-US"/>
        </w:rPr>
        <w:t>Université Jean Moulin Lyon 3,</w:t>
      </w:r>
      <w:r w:rsidRPr="00AB05F5">
        <w:rPr>
          <w:lang w:val="en-US"/>
        </w:rPr>
        <w:t xml:space="preserve"> a public scientific, cultural and professional institution having its registered head offices at </w:t>
      </w:r>
      <w:r w:rsidR="00B27B3C">
        <w:rPr>
          <w:lang w:val="en-US"/>
        </w:rPr>
        <w:t xml:space="preserve">1C </w:t>
      </w:r>
      <w:r w:rsidR="005848CD">
        <w:rPr>
          <w:lang w:val="en-US"/>
        </w:rPr>
        <w:t>A</w:t>
      </w:r>
      <w:r w:rsidR="00B27B3C">
        <w:rPr>
          <w:lang w:val="en-US"/>
        </w:rPr>
        <w:t xml:space="preserve">venue des Frères Lumière </w:t>
      </w:r>
      <w:r w:rsidR="00CA16D3" w:rsidRPr="00CA16D3">
        <w:rPr>
          <w:lang w:val="en-US"/>
        </w:rPr>
        <w:t>CS 78242 - 69372 LYON CEDEX 08</w:t>
      </w:r>
      <w:r w:rsidR="005848CD">
        <w:rPr>
          <w:lang w:val="en-US"/>
        </w:rPr>
        <w:t>, France</w:t>
      </w:r>
      <w:r w:rsidR="00F969DF">
        <w:rPr>
          <w:lang w:val="en-US"/>
        </w:rPr>
        <w:t xml:space="preserve"> (</w:t>
      </w:r>
      <w:r w:rsidR="005848CD">
        <w:rPr>
          <w:lang w:val="en-US"/>
        </w:rPr>
        <w:t xml:space="preserve">hereinafter referred to as </w:t>
      </w:r>
      <w:r w:rsidR="00F969DF">
        <w:rPr>
          <w:lang w:val="en-US"/>
        </w:rPr>
        <w:t>“UJML3”)</w:t>
      </w:r>
      <w:r w:rsidR="005848CD">
        <w:rPr>
          <w:lang w:val="en-US"/>
        </w:rPr>
        <w:t>.</w:t>
      </w:r>
    </w:p>
    <w:p w14:paraId="45C1C373" w14:textId="7765897D" w:rsidR="00AB05F5" w:rsidRPr="00AB05F5" w:rsidRDefault="00AB05F5" w:rsidP="00E801A0">
      <w:pPr>
        <w:spacing w:line="276" w:lineRule="auto"/>
        <w:jc w:val="both"/>
        <w:rPr>
          <w:lang w:val="en-US"/>
        </w:rPr>
      </w:pPr>
      <w:r w:rsidRPr="00AB05F5">
        <w:rPr>
          <w:lang w:val="en-US"/>
        </w:rPr>
        <w:t xml:space="preserve">Represented by its President, Professor </w:t>
      </w:r>
      <w:r w:rsidR="005848CD">
        <w:rPr>
          <w:lang w:val="en-US"/>
        </w:rPr>
        <w:t>Gilles Bonnet.</w:t>
      </w:r>
      <w:r w:rsidRPr="00AB05F5">
        <w:rPr>
          <w:lang w:val="en-US"/>
        </w:rPr>
        <w:t xml:space="preserve"> </w:t>
      </w:r>
    </w:p>
    <w:p w14:paraId="3573DB16" w14:textId="77777777" w:rsidR="00AB05F5" w:rsidRPr="00AB05F5" w:rsidRDefault="00AB05F5" w:rsidP="00E801A0">
      <w:pPr>
        <w:jc w:val="both"/>
        <w:rPr>
          <w:lang w:val="en-US"/>
        </w:rPr>
      </w:pPr>
    </w:p>
    <w:p w14:paraId="38A89955" w14:textId="77777777" w:rsidR="00AB05F5" w:rsidRDefault="00AB05F5" w:rsidP="00E801A0">
      <w:pPr>
        <w:jc w:val="both"/>
        <w:rPr>
          <w:lang w:val="en-US"/>
        </w:rPr>
      </w:pPr>
      <w:r w:rsidRPr="00AB05F5">
        <w:rPr>
          <w:lang w:val="en-US"/>
        </w:rPr>
        <w:t xml:space="preserve">And </w:t>
      </w:r>
    </w:p>
    <w:p w14:paraId="370F3084" w14:textId="77777777" w:rsidR="00AB05F5" w:rsidRPr="00AB05F5" w:rsidRDefault="00AB05F5" w:rsidP="00E801A0">
      <w:pPr>
        <w:jc w:val="both"/>
        <w:rPr>
          <w:lang w:val="en-US"/>
        </w:rPr>
      </w:pPr>
    </w:p>
    <w:p w14:paraId="6FE86017" w14:textId="4A82B64E" w:rsidR="00444F24" w:rsidRPr="00B44E7A" w:rsidRDefault="00DF5D77" w:rsidP="00E801A0">
      <w:pPr>
        <w:jc w:val="both"/>
        <w:rPr>
          <w:bCs/>
          <w:lang w:val="en-GB"/>
        </w:rPr>
      </w:pPr>
      <w:r>
        <w:rPr>
          <w:b/>
          <w:lang w:val="en-GB"/>
        </w:rPr>
        <w:t>Universidad</w:t>
      </w:r>
      <w:r w:rsidR="000035EE">
        <w:rPr>
          <w:b/>
          <w:lang w:val="en-GB"/>
        </w:rPr>
        <w:t xml:space="preserve"> </w:t>
      </w:r>
      <w:r w:rsidR="00F31DB3">
        <w:rPr>
          <w:b/>
          <w:lang w:val="en-GB"/>
        </w:rPr>
        <w:t>Nacional de San Martin</w:t>
      </w:r>
      <w:r w:rsidR="00B32745">
        <w:rPr>
          <w:b/>
          <w:lang w:val="en-GB"/>
        </w:rPr>
        <w:t xml:space="preserve">, </w:t>
      </w:r>
      <w:r w:rsidR="00B32745" w:rsidRPr="00B44E7A">
        <w:rPr>
          <w:bCs/>
          <w:lang w:val="en-GB"/>
        </w:rPr>
        <w:t>a public institution</w:t>
      </w:r>
      <w:r w:rsidR="009354FE" w:rsidRPr="00B44E7A">
        <w:rPr>
          <w:b/>
          <w:lang w:val="en-GB"/>
        </w:rPr>
        <w:t xml:space="preserve"> </w:t>
      </w:r>
      <w:r w:rsidR="00444F24" w:rsidRPr="00B44E7A">
        <w:rPr>
          <w:lang w:val="en-GB"/>
        </w:rPr>
        <w:t>having</w:t>
      </w:r>
      <w:r w:rsidR="00444F24" w:rsidRPr="00444F24">
        <w:rPr>
          <w:lang w:val="en-GB"/>
        </w:rPr>
        <w:t xml:space="preserve"> its registered head offices at </w:t>
      </w:r>
      <w:r w:rsidR="00B44E7A">
        <w:rPr>
          <w:lang w:val="en-GB"/>
        </w:rPr>
        <w:t xml:space="preserve">25 de Mayo Avenue and Francia Street, San Martín, Buenos Aires Province, Argentina </w:t>
      </w:r>
      <w:r w:rsidR="005848CD">
        <w:rPr>
          <w:lang w:val="en-US"/>
        </w:rPr>
        <w:t>(hereinafter referred to as “</w:t>
      </w:r>
      <w:r w:rsidR="00F31DB3">
        <w:rPr>
          <w:lang w:val="en-US"/>
        </w:rPr>
        <w:t>UNSAM</w:t>
      </w:r>
      <w:r w:rsidR="005848CD">
        <w:rPr>
          <w:lang w:val="en-US"/>
        </w:rPr>
        <w:t>”).</w:t>
      </w:r>
      <w:r w:rsidR="00B44E7A">
        <w:rPr>
          <w:bCs/>
          <w:lang w:val="en-GB"/>
        </w:rPr>
        <w:t xml:space="preserve"> </w:t>
      </w:r>
      <w:r w:rsidR="00444F24" w:rsidRPr="00444F24">
        <w:rPr>
          <w:lang w:val="en-GB"/>
        </w:rPr>
        <w:t xml:space="preserve">Represented by </w:t>
      </w:r>
      <w:r w:rsidR="009354FE">
        <w:rPr>
          <w:lang w:val="en-GB"/>
        </w:rPr>
        <w:t>its President/Rector</w:t>
      </w:r>
      <w:r w:rsidR="00B44E7A">
        <w:rPr>
          <w:lang w:val="en-GB"/>
        </w:rPr>
        <w:t xml:space="preserve"> Carlos Greco</w:t>
      </w:r>
      <w:r w:rsidR="005848CD">
        <w:rPr>
          <w:lang w:val="en-GB"/>
        </w:rPr>
        <w:t>.</w:t>
      </w:r>
    </w:p>
    <w:p w14:paraId="0323485D" w14:textId="3A9CA697" w:rsidR="00BE5363" w:rsidRDefault="00F969DF" w:rsidP="00E801A0">
      <w:pPr>
        <w:jc w:val="both"/>
        <w:rPr>
          <w:lang w:val="en-US"/>
        </w:rPr>
      </w:pPr>
      <w:r w:rsidRPr="00B27B3C">
        <w:rPr>
          <w:lang w:val="en-US"/>
        </w:rPr>
        <w:t xml:space="preserve"> </w:t>
      </w:r>
    </w:p>
    <w:p w14:paraId="7B9BD719" w14:textId="77777777" w:rsidR="00F969DF" w:rsidRPr="00B34054" w:rsidRDefault="00D93F0C" w:rsidP="00E801A0">
      <w:pPr>
        <w:jc w:val="both"/>
        <w:rPr>
          <w:b/>
          <w:lang w:val="en-US"/>
        </w:rPr>
      </w:pPr>
      <w:r>
        <w:rPr>
          <w:b/>
          <w:lang w:val="en-US"/>
        </w:rPr>
        <w:t>GIVEN</w:t>
      </w:r>
      <w:r w:rsidR="00F969DF" w:rsidRPr="00B34054">
        <w:rPr>
          <w:b/>
          <w:lang w:val="en-US"/>
        </w:rPr>
        <w:t xml:space="preserve"> </w:t>
      </w:r>
      <w:r w:rsidR="00B34054" w:rsidRPr="00B34054">
        <w:rPr>
          <w:b/>
          <w:lang w:val="en-US"/>
        </w:rPr>
        <w:t>TH</w:t>
      </w:r>
      <w:r>
        <w:rPr>
          <w:b/>
          <w:lang w:val="en-US"/>
        </w:rPr>
        <w:t>AT</w:t>
      </w:r>
      <w:r w:rsidR="00B34054" w:rsidRPr="00B34054">
        <w:rPr>
          <w:b/>
          <w:lang w:val="en-US"/>
        </w:rPr>
        <w:t>:</w:t>
      </w:r>
    </w:p>
    <w:p w14:paraId="2497C695" w14:textId="77777777" w:rsidR="00B27B3C" w:rsidRDefault="00B27B3C" w:rsidP="00E801A0">
      <w:pPr>
        <w:jc w:val="both"/>
        <w:rPr>
          <w:lang w:val="en-US"/>
        </w:rPr>
      </w:pPr>
    </w:p>
    <w:p w14:paraId="09318B15" w14:textId="2BEBDF2D" w:rsidR="005848CD" w:rsidRPr="00934C23" w:rsidRDefault="005848CD" w:rsidP="005848CD">
      <w:pPr>
        <w:autoSpaceDE w:val="0"/>
        <w:autoSpaceDN w:val="0"/>
        <w:spacing w:line="276" w:lineRule="auto"/>
        <w:jc w:val="both"/>
        <w:outlineLvl w:val="8"/>
        <w:rPr>
          <w:lang w:val="en-US"/>
        </w:rPr>
      </w:pPr>
      <w:r w:rsidRPr="004F396E">
        <w:rPr>
          <w:lang w:val="en-US"/>
        </w:rPr>
        <w:t>A</w:t>
      </w:r>
      <w:r>
        <w:rPr>
          <w:lang w:val="en-US"/>
        </w:rPr>
        <w:t>).</w:t>
      </w:r>
      <w:r w:rsidR="00D93F0C" w:rsidRPr="004F396E">
        <w:rPr>
          <w:lang w:val="en-US"/>
        </w:rPr>
        <w:t xml:space="preserve"> </w:t>
      </w:r>
      <w:r w:rsidR="00DF5D77">
        <w:rPr>
          <w:lang w:val="en-US"/>
        </w:rPr>
        <w:t xml:space="preserve">Memorandum of Agreement (MoU) and a </w:t>
      </w:r>
      <w:r w:rsidR="004F396E" w:rsidRPr="004F396E">
        <w:rPr>
          <w:lang w:val="en-US"/>
        </w:rPr>
        <w:t>Student</w:t>
      </w:r>
      <w:r w:rsidR="004F396E" w:rsidRPr="00510681">
        <w:rPr>
          <w:lang w:val="en-US"/>
        </w:rPr>
        <w:t xml:space="preserve"> Exchange Agreement </w:t>
      </w:r>
      <w:r w:rsidR="00DF5D77">
        <w:rPr>
          <w:lang w:val="en-US"/>
        </w:rPr>
        <w:t xml:space="preserve">(SEA) </w:t>
      </w:r>
      <w:r w:rsidR="00510681" w:rsidRPr="00510681">
        <w:rPr>
          <w:lang w:val="en-US"/>
        </w:rPr>
        <w:t>h</w:t>
      </w:r>
      <w:r w:rsidR="00D93F0C" w:rsidRPr="00510681">
        <w:rPr>
          <w:lang w:val="en-US"/>
        </w:rPr>
        <w:t xml:space="preserve">ave been concluded between the Parties, </w:t>
      </w:r>
      <w:r w:rsidR="00DF5D77">
        <w:rPr>
          <w:lang w:val="en-US"/>
        </w:rPr>
        <w:t xml:space="preserve">on </w:t>
      </w:r>
      <w:r w:rsidR="00F31DB3">
        <w:rPr>
          <w:lang w:val="en-US"/>
        </w:rPr>
        <w:t>19</w:t>
      </w:r>
      <w:r w:rsidR="008E2DD4">
        <w:rPr>
          <w:lang w:val="en-US"/>
        </w:rPr>
        <w:t xml:space="preserve"> March 201</w:t>
      </w:r>
      <w:r w:rsidR="00F31DB3">
        <w:rPr>
          <w:lang w:val="en-US"/>
        </w:rPr>
        <w:t>9</w:t>
      </w:r>
      <w:r w:rsidR="00DF5D77">
        <w:rPr>
          <w:lang w:val="en-US"/>
        </w:rPr>
        <w:t xml:space="preserve"> </w:t>
      </w:r>
      <w:r w:rsidR="00B27B3C">
        <w:rPr>
          <w:lang w:val="en-US"/>
        </w:rPr>
        <w:t>and executed for five years from that date</w:t>
      </w:r>
      <w:r w:rsidR="00DF5D77">
        <w:rPr>
          <w:lang w:val="en-US"/>
        </w:rPr>
        <w:t xml:space="preserve"> until </w:t>
      </w:r>
      <w:r w:rsidR="00F31DB3">
        <w:rPr>
          <w:lang w:val="en-US"/>
        </w:rPr>
        <w:t>18</w:t>
      </w:r>
      <w:r w:rsidR="00DF5D77">
        <w:rPr>
          <w:lang w:val="en-US"/>
        </w:rPr>
        <w:t xml:space="preserve"> </w:t>
      </w:r>
      <w:r w:rsidR="008E2DD4">
        <w:rPr>
          <w:lang w:val="en-US"/>
        </w:rPr>
        <w:t>March</w:t>
      </w:r>
      <w:r w:rsidR="00DF5D77">
        <w:rPr>
          <w:lang w:val="en-US"/>
        </w:rPr>
        <w:t xml:space="preserve"> 202</w:t>
      </w:r>
      <w:r w:rsidR="00F31DB3">
        <w:rPr>
          <w:lang w:val="en-US"/>
        </w:rPr>
        <w:t>4</w:t>
      </w:r>
      <w:r>
        <w:rPr>
          <w:lang w:val="en-US"/>
        </w:rPr>
        <w:t>.</w:t>
      </w:r>
    </w:p>
    <w:p w14:paraId="4CB150C3" w14:textId="77777777" w:rsidR="005848CD" w:rsidRDefault="005848CD" w:rsidP="005848CD">
      <w:pPr>
        <w:ind w:left="426"/>
        <w:jc w:val="both"/>
        <w:rPr>
          <w:lang w:val="en-US"/>
        </w:rPr>
      </w:pPr>
    </w:p>
    <w:p w14:paraId="49742227" w14:textId="51A522B2" w:rsidR="005848CD" w:rsidRDefault="005848CD" w:rsidP="005848CD">
      <w:pPr>
        <w:jc w:val="both"/>
        <w:rPr>
          <w:lang w:val="en-US"/>
        </w:rPr>
      </w:pPr>
      <w:r>
        <w:rPr>
          <w:lang w:val="en-US"/>
        </w:rPr>
        <w:t xml:space="preserve">B). The Parties express their intention to renew these two documents; </w:t>
      </w:r>
    </w:p>
    <w:p w14:paraId="00DB7CC8" w14:textId="77777777" w:rsidR="005848CD" w:rsidRDefault="005848CD" w:rsidP="00E801A0">
      <w:pPr>
        <w:autoSpaceDE w:val="0"/>
        <w:autoSpaceDN w:val="0"/>
        <w:spacing w:line="276" w:lineRule="auto"/>
        <w:jc w:val="both"/>
        <w:outlineLvl w:val="8"/>
        <w:rPr>
          <w:lang w:val="en-US"/>
        </w:rPr>
      </w:pPr>
    </w:p>
    <w:p w14:paraId="33D44E50" w14:textId="77777777" w:rsidR="005848CD" w:rsidRDefault="005848CD" w:rsidP="00E801A0">
      <w:pPr>
        <w:jc w:val="both"/>
        <w:rPr>
          <w:lang w:val="en-US"/>
        </w:rPr>
      </w:pPr>
    </w:p>
    <w:p w14:paraId="2FCC641D" w14:textId="717F184E" w:rsidR="00BE5363" w:rsidRDefault="00C10F4E" w:rsidP="00E801A0">
      <w:pPr>
        <w:jc w:val="both"/>
        <w:rPr>
          <w:b/>
          <w:bCs/>
          <w:lang w:val="en-US"/>
        </w:rPr>
      </w:pPr>
      <w:r w:rsidRPr="00C10F4E">
        <w:rPr>
          <w:b/>
          <w:bCs/>
          <w:lang w:val="en-US"/>
        </w:rPr>
        <w:t>IT HAS BEEN AGREED AS FOLLOWS:</w:t>
      </w:r>
    </w:p>
    <w:p w14:paraId="0759DF72" w14:textId="77777777" w:rsidR="00BE5363" w:rsidRDefault="00BE5363" w:rsidP="00E801A0">
      <w:pPr>
        <w:jc w:val="both"/>
        <w:rPr>
          <w:lang w:val="en-US"/>
        </w:rPr>
      </w:pPr>
    </w:p>
    <w:p w14:paraId="1DDDDBA1" w14:textId="77777777" w:rsidR="00B27B3C" w:rsidRDefault="00B27B3C" w:rsidP="00E801A0">
      <w:pPr>
        <w:jc w:val="both"/>
        <w:rPr>
          <w:lang w:val="en-US"/>
        </w:rPr>
      </w:pPr>
      <w:r>
        <w:rPr>
          <w:lang w:val="en-US"/>
        </w:rPr>
        <w:t>I - EXTENSION</w:t>
      </w:r>
    </w:p>
    <w:p w14:paraId="633F6057" w14:textId="77777777" w:rsidR="00B27B3C" w:rsidRDefault="00B27B3C" w:rsidP="00E801A0">
      <w:pPr>
        <w:jc w:val="both"/>
        <w:rPr>
          <w:lang w:val="en-US"/>
        </w:rPr>
      </w:pPr>
    </w:p>
    <w:p w14:paraId="115FD3EF" w14:textId="70DC776C" w:rsidR="0043563C" w:rsidRPr="0043563C" w:rsidRDefault="0043563C" w:rsidP="00E801A0">
      <w:pPr>
        <w:jc w:val="both"/>
        <w:rPr>
          <w:lang w:val="en-US"/>
        </w:rPr>
      </w:pPr>
      <w:r w:rsidRPr="00B34054">
        <w:rPr>
          <w:lang w:val="en-US"/>
        </w:rPr>
        <w:t xml:space="preserve">Both </w:t>
      </w:r>
      <w:r w:rsidR="00D93F0C" w:rsidRPr="00B34054">
        <w:rPr>
          <w:lang w:val="en-US"/>
        </w:rPr>
        <w:t xml:space="preserve">Parties </w:t>
      </w:r>
      <w:r w:rsidRPr="00B34054">
        <w:rPr>
          <w:lang w:val="en-US"/>
        </w:rPr>
        <w:t>agree to extend the</w:t>
      </w:r>
      <w:r w:rsidR="00B34054">
        <w:rPr>
          <w:lang w:val="en-US"/>
        </w:rPr>
        <w:t xml:space="preserve"> </w:t>
      </w:r>
      <w:r w:rsidR="00B27B3C" w:rsidRPr="00B34054">
        <w:rPr>
          <w:lang w:val="en-US"/>
        </w:rPr>
        <w:t>aforementioned General Agreement of cooperation</w:t>
      </w:r>
      <w:r w:rsidR="00C10F4E" w:rsidRPr="00B34054">
        <w:rPr>
          <w:lang w:val="en-US"/>
        </w:rPr>
        <w:t xml:space="preserve"> </w:t>
      </w:r>
      <w:r w:rsidR="00BE5363" w:rsidRPr="00B34054">
        <w:rPr>
          <w:lang w:val="en-US"/>
        </w:rPr>
        <w:t xml:space="preserve">and </w:t>
      </w:r>
      <w:r w:rsidR="00B34054" w:rsidRPr="00B34054">
        <w:rPr>
          <w:lang w:val="en-US"/>
        </w:rPr>
        <w:t>Specific Agreement of cooperation for</w:t>
      </w:r>
      <w:r w:rsidRPr="00B34054">
        <w:rPr>
          <w:lang w:val="en-US"/>
        </w:rPr>
        <w:t xml:space="preserve"> a further five (5) years </w:t>
      </w:r>
      <w:r w:rsidR="005848CD">
        <w:rPr>
          <w:lang w:val="en-US"/>
        </w:rPr>
        <w:t xml:space="preserve">from </w:t>
      </w:r>
      <w:r w:rsidR="00F31DB3">
        <w:rPr>
          <w:lang w:val="en-US"/>
        </w:rPr>
        <w:t>20 March</w:t>
      </w:r>
      <w:r w:rsidR="005848CD">
        <w:rPr>
          <w:lang w:val="en-US"/>
        </w:rPr>
        <w:t xml:space="preserve"> 202</w:t>
      </w:r>
      <w:r w:rsidR="00F31DB3">
        <w:rPr>
          <w:lang w:val="en-US"/>
        </w:rPr>
        <w:t>4</w:t>
      </w:r>
      <w:r w:rsidR="005848CD">
        <w:rPr>
          <w:lang w:val="en-US"/>
        </w:rPr>
        <w:t xml:space="preserve"> until 1</w:t>
      </w:r>
      <w:r w:rsidR="00F31DB3">
        <w:rPr>
          <w:lang w:val="en-US"/>
        </w:rPr>
        <w:t>9</w:t>
      </w:r>
      <w:r w:rsidR="005848CD">
        <w:rPr>
          <w:lang w:val="en-US"/>
        </w:rPr>
        <w:t xml:space="preserve"> </w:t>
      </w:r>
      <w:r w:rsidR="00F31DB3">
        <w:rPr>
          <w:lang w:val="en-US"/>
        </w:rPr>
        <w:t>March</w:t>
      </w:r>
      <w:r w:rsidR="005848CD">
        <w:rPr>
          <w:lang w:val="en-US"/>
        </w:rPr>
        <w:t xml:space="preserve"> 20</w:t>
      </w:r>
      <w:r w:rsidR="00F31DB3">
        <w:rPr>
          <w:lang w:val="en-US"/>
        </w:rPr>
        <w:t>29</w:t>
      </w:r>
      <w:r w:rsidR="00B34054">
        <w:rPr>
          <w:lang w:val="en-US"/>
        </w:rPr>
        <w:t>.</w:t>
      </w:r>
    </w:p>
    <w:p w14:paraId="609ED1F2" w14:textId="77777777" w:rsidR="00B34054" w:rsidRDefault="00B34054" w:rsidP="00E801A0">
      <w:pPr>
        <w:jc w:val="both"/>
        <w:rPr>
          <w:lang w:val="en-US"/>
        </w:rPr>
      </w:pPr>
    </w:p>
    <w:p w14:paraId="47E91CF6" w14:textId="77777777" w:rsidR="0043563C" w:rsidRPr="00B34054" w:rsidRDefault="00B34054" w:rsidP="00E801A0">
      <w:pPr>
        <w:jc w:val="both"/>
        <w:rPr>
          <w:lang w:val="en-US"/>
        </w:rPr>
      </w:pPr>
      <w:r w:rsidRPr="00B34054">
        <w:rPr>
          <w:lang w:val="en-US"/>
        </w:rPr>
        <w:t xml:space="preserve">II – ADDITIONAL CLAUSE </w:t>
      </w:r>
    </w:p>
    <w:p w14:paraId="5508E05C" w14:textId="77777777" w:rsidR="00B34054" w:rsidRDefault="00B34054" w:rsidP="00E801A0">
      <w:pPr>
        <w:jc w:val="both"/>
        <w:rPr>
          <w:lang w:val="en-US"/>
        </w:rPr>
      </w:pPr>
    </w:p>
    <w:p w14:paraId="5093FED7" w14:textId="06425AA9" w:rsidR="00BE5363" w:rsidRDefault="004F396E" w:rsidP="00E801A0">
      <w:pPr>
        <w:jc w:val="both"/>
        <w:rPr>
          <w:lang w:val="en-US"/>
        </w:rPr>
      </w:pPr>
      <w:r>
        <w:rPr>
          <w:lang w:val="en-US"/>
        </w:rPr>
        <w:lastRenderedPageBreak/>
        <w:t xml:space="preserve">In the aforementioned </w:t>
      </w:r>
      <w:r w:rsidR="00DF5D77">
        <w:rPr>
          <w:lang w:val="en-US"/>
        </w:rPr>
        <w:t>MoU</w:t>
      </w:r>
      <w:r>
        <w:rPr>
          <w:lang w:val="en-US"/>
        </w:rPr>
        <w:t>, a</w:t>
      </w:r>
      <w:r w:rsidR="00DF5D77">
        <w:rPr>
          <w:lang w:val="en-US"/>
        </w:rPr>
        <w:t xml:space="preserve">n additional </w:t>
      </w:r>
      <w:r>
        <w:rPr>
          <w:lang w:val="en-US"/>
        </w:rPr>
        <w:t>clause about personal data protection is inserted, that reads</w:t>
      </w:r>
      <w:r w:rsidR="00846909">
        <w:rPr>
          <w:lang w:val="en-US"/>
        </w:rPr>
        <w:t xml:space="preserve">: </w:t>
      </w:r>
    </w:p>
    <w:p w14:paraId="58A45AA4" w14:textId="77777777" w:rsidR="00B34054" w:rsidRDefault="00B34054" w:rsidP="00CA16D3">
      <w:pPr>
        <w:ind w:left="426"/>
        <w:jc w:val="both"/>
        <w:rPr>
          <w:lang w:val="en-US"/>
        </w:rPr>
      </w:pPr>
    </w:p>
    <w:p w14:paraId="34362BEE" w14:textId="33BECB03" w:rsidR="00846909" w:rsidRPr="005848CD" w:rsidRDefault="00846909" w:rsidP="00846909">
      <w:pPr>
        <w:jc w:val="both"/>
        <w:rPr>
          <w:b/>
          <w:lang w:val="en-GB"/>
        </w:rPr>
      </w:pPr>
      <w:r w:rsidRPr="002D30E5">
        <w:rPr>
          <w:b/>
          <w:bCs/>
          <w:lang w:val="en-US"/>
        </w:rPr>
        <w:t>«</w:t>
      </w:r>
      <w:r w:rsidR="00073685" w:rsidRPr="005848CD">
        <w:rPr>
          <w:lang w:val="en-US"/>
        </w:rPr>
        <w:t xml:space="preserve"> </w:t>
      </w:r>
      <w:r w:rsidRPr="005848CD">
        <w:rPr>
          <w:b/>
          <w:u w:val="single"/>
          <w:lang w:val="en-GB"/>
        </w:rPr>
        <w:t xml:space="preserve">Article </w:t>
      </w:r>
      <w:proofErr w:type="gramStart"/>
      <w:r w:rsidR="008E2DD4">
        <w:rPr>
          <w:b/>
          <w:u w:val="single"/>
          <w:lang w:val="en-GB"/>
        </w:rPr>
        <w:t>6</w:t>
      </w:r>
      <w:r w:rsidR="005848CD" w:rsidRPr="005848CD">
        <w:rPr>
          <w:b/>
          <w:lang w:val="en-GB"/>
        </w:rPr>
        <w:t xml:space="preserve"> </w:t>
      </w:r>
      <w:r w:rsidR="005848CD">
        <w:rPr>
          <w:b/>
          <w:lang w:val="en-GB"/>
        </w:rPr>
        <w:t>:</w:t>
      </w:r>
      <w:proofErr w:type="gramEnd"/>
      <w:r w:rsidR="005848CD">
        <w:rPr>
          <w:b/>
          <w:lang w:val="en-GB"/>
        </w:rPr>
        <w:t xml:space="preserve"> </w:t>
      </w:r>
      <w:r w:rsidR="005848CD" w:rsidRPr="005848CD">
        <w:rPr>
          <w:b/>
          <w:lang w:val="en-GB"/>
        </w:rPr>
        <w:t>PERSONAL</w:t>
      </w:r>
      <w:r w:rsidRPr="005848CD">
        <w:rPr>
          <w:b/>
          <w:lang w:val="en-GB"/>
        </w:rPr>
        <w:t xml:space="preserve"> DATA PROTECTION</w:t>
      </w:r>
    </w:p>
    <w:p w14:paraId="32F94471" w14:textId="77777777" w:rsidR="00846909" w:rsidRPr="00376445" w:rsidRDefault="00846909" w:rsidP="00846909">
      <w:pPr>
        <w:jc w:val="both"/>
        <w:rPr>
          <w:rFonts w:ascii="Tahoma" w:hAnsi="Tahoma" w:cs="Tahoma"/>
          <w:b/>
          <w:i/>
          <w:sz w:val="16"/>
          <w:szCs w:val="16"/>
          <w:lang w:val="en-US"/>
        </w:rPr>
      </w:pPr>
    </w:p>
    <w:p w14:paraId="7763559D" w14:textId="41E2D876" w:rsidR="00E801A0" w:rsidRDefault="00E801A0" w:rsidP="00E801A0">
      <w:pPr>
        <w:jc w:val="both"/>
        <w:rPr>
          <w:lang w:val="en-GB"/>
        </w:rPr>
      </w:pPr>
      <w:r w:rsidRPr="00E801A0">
        <w:rPr>
          <w:lang w:val="en-GB"/>
        </w:rPr>
        <w:t>Given that the Jean Moulin University Lyon 3 is subject to the 2016/679 (EU) Regulation of the European Parliament and Council of 27 April 2016, the Parties agree to comply with the security conditions and measures required for protecting the personal data of any natural person impacted by the implementation of the Agreement hereof.</w:t>
      </w:r>
    </w:p>
    <w:p w14:paraId="36970D38" w14:textId="77777777" w:rsidR="005848CD" w:rsidRPr="00E801A0" w:rsidRDefault="005848CD" w:rsidP="00E801A0">
      <w:pPr>
        <w:jc w:val="both"/>
        <w:rPr>
          <w:lang w:val="en-GB"/>
        </w:rPr>
      </w:pPr>
    </w:p>
    <w:p w14:paraId="07B7653D" w14:textId="0FA5B3B5" w:rsidR="005848CD" w:rsidRDefault="008E2DD4" w:rsidP="00E801A0">
      <w:pPr>
        <w:jc w:val="both"/>
        <w:rPr>
          <w:lang w:val="en-GB"/>
        </w:rPr>
      </w:pPr>
      <w:r>
        <w:rPr>
          <w:b/>
          <w:bCs/>
          <w:lang w:val="en-GB"/>
        </w:rPr>
        <w:t>6</w:t>
      </w:r>
      <w:r w:rsidR="005848CD" w:rsidRPr="002D30E5">
        <w:rPr>
          <w:b/>
          <w:bCs/>
          <w:lang w:val="en-GB"/>
        </w:rPr>
        <w:t>.1</w:t>
      </w:r>
      <w:r w:rsidR="005848CD">
        <w:rPr>
          <w:lang w:val="en-GB"/>
        </w:rPr>
        <w:t xml:space="preserve"> </w:t>
      </w:r>
      <w:r w:rsidR="005848CD" w:rsidRPr="005848CD">
        <w:rPr>
          <w:b/>
          <w:bCs/>
          <w:lang w:val="en-GB"/>
        </w:rPr>
        <w:t>Transfer of Personal Data:</w:t>
      </w:r>
      <w:r w:rsidR="005848CD">
        <w:rPr>
          <w:lang w:val="en-GB"/>
        </w:rPr>
        <w:t xml:space="preserve"> </w:t>
      </w:r>
    </w:p>
    <w:p w14:paraId="38D85030" w14:textId="5D0AF073" w:rsidR="00E801A0" w:rsidRPr="00E801A0" w:rsidRDefault="00E801A0" w:rsidP="00E801A0">
      <w:pPr>
        <w:jc w:val="both"/>
        <w:rPr>
          <w:lang w:val="en-GB"/>
        </w:rPr>
      </w:pPr>
      <w:r w:rsidRPr="00E801A0">
        <w:rPr>
          <w:lang w:val="en-GB"/>
        </w:rPr>
        <w:t>Transfers of personal data will comply with European regulations on personal data protection and will take place within the following frame:</w:t>
      </w:r>
    </w:p>
    <w:p w14:paraId="186CA7BF" w14:textId="77777777" w:rsidR="005848CD" w:rsidRDefault="005848CD" w:rsidP="00E801A0">
      <w:pPr>
        <w:jc w:val="both"/>
        <w:rPr>
          <w:lang w:val="en-GB"/>
        </w:rPr>
      </w:pPr>
    </w:p>
    <w:p w14:paraId="5D89077E" w14:textId="08BCC2B5" w:rsidR="00E801A0" w:rsidRPr="00E801A0" w:rsidRDefault="00E801A0" w:rsidP="00E801A0">
      <w:pPr>
        <w:jc w:val="both"/>
        <w:rPr>
          <w:lang w:val="en-GB"/>
        </w:rPr>
      </w:pPr>
      <w:r w:rsidRPr="00E801A0">
        <w:rPr>
          <w:lang w:val="en-GB"/>
        </w:rPr>
        <w:t>Data Exporter: The Data Exporters are UJML3 –</w:t>
      </w:r>
      <w:r w:rsidR="005848CD">
        <w:rPr>
          <w:lang w:val="en-GB"/>
        </w:rPr>
        <w:t xml:space="preserve"> </w:t>
      </w:r>
      <w:r w:rsidR="00F31DB3">
        <w:rPr>
          <w:lang w:val="en-US"/>
        </w:rPr>
        <w:t>UNSAM</w:t>
      </w:r>
    </w:p>
    <w:p w14:paraId="6CF1669B" w14:textId="77777777" w:rsidR="00E801A0" w:rsidRPr="00E801A0" w:rsidRDefault="00E801A0" w:rsidP="00E801A0">
      <w:pPr>
        <w:jc w:val="both"/>
        <w:rPr>
          <w:lang w:val="en-GB"/>
        </w:rPr>
      </w:pPr>
    </w:p>
    <w:p w14:paraId="03FA2F7D" w14:textId="20C0A461" w:rsidR="00E801A0" w:rsidRPr="00E801A0" w:rsidRDefault="00E801A0" w:rsidP="00E801A0">
      <w:pPr>
        <w:jc w:val="both"/>
        <w:rPr>
          <w:lang w:val="en-GB"/>
        </w:rPr>
      </w:pPr>
      <w:r w:rsidRPr="00E801A0">
        <w:rPr>
          <w:lang w:val="en-GB"/>
        </w:rPr>
        <w:t xml:space="preserve">Data Importer: The Data Importers are </w:t>
      </w:r>
      <w:r w:rsidR="00F31DB3">
        <w:rPr>
          <w:lang w:val="en-US"/>
        </w:rPr>
        <w:t>UNSAM</w:t>
      </w:r>
      <w:r w:rsidR="00F31DB3" w:rsidRPr="00E801A0">
        <w:rPr>
          <w:lang w:val="en-GB"/>
        </w:rPr>
        <w:t xml:space="preserve"> </w:t>
      </w:r>
      <w:r w:rsidRPr="00E801A0">
        <w:rPr>
          <w:lang w:val="en-GB"/>
        </w:rPr>
        <w:t>- UJML3</w:t>
      </w:r>
    </w:p>
    <w:p w14:paraId="2FFC8688" w14:textId="77777777" w:rsidR="00E801A0" w:rsidRPr="00E801A0" w:rsidRDefault="00E801A0" w:rsidP="00E801A0">
      <w:pPr>
        <w:jc w:val="both"/>
        <w:rPr>
          <w:lang w:val="en-GB"/>
        </w:rPr>
      </w:pPr>
    </w:p>
    <w:p w14:paraId="05C1EB1F" w14:textId="77777777" w:rsidR="00E801A0" w:rsidRPr="00E801A0" w:rsidRDefault="00E801A0" w:rsidP="00E801A0">
      <w:pPr>
        <w:jc w:val="both"/>
        <w:rPr>
          <w:lang w:val="en-GB"/>
        </w:rPr>
      </w:pPr>
      <w:r w:rsidRPr="00E801A0">
        <w:rPr>
          <w:lang w:val="en-GB"/>
        </w:rPr>
        <w:t xml:space="preserve">Data subjects: The personal data transferred concern the following categories of Data Subjects: students, teaching staff, and administrative staff.  </w:t>
      </w:r>
    </w:p>
    <w:p w14:paraId="7B65C452" w14:textId="77777777" w:rsidR="00E801A0" w:rsidRPr="00E801A0" w:rsidRDefault="00E801A0" w:rsidP="00E801A0">
      <w:pPr>
        <w:jc w:val="both"/>
        <w:rPr>
          <w:lang w:val="en-GB"/>
        </w:rPr>
      </w:pPr>
    </w:p>
    <w:p w14:paraId="64CB0EFD" w14:textId="0E592D03" w:rsidR="005848CD" w:rsidRDefault="008E2DD4" w:rsidP="00E801A0">
      <w:pPr>
        <w:jc w:val="both"/>
        <w:rPr>
          <w:lang w:val="en-GB"/>
        </w:rPr>
      </w:pPr>
      <w:r>
        <w:rPr>
          <w:b/>
          <w:bCs/>
          <w:lang w:val="en-GB"/>
        </w:rPr>
        <w:t>6</w:t>
      </w:r>
      <w:r w:rsidR="005848CD" w:rsidRPr="002D30E5">
        <w:rPr>
          <w:b/>
          <w:bCs/>
          <w:lang w:val="en-GB"/>
        </w:rPr>
        <w:t>.2</w:t>
      </w:r>
      <w:r w:rsidR="005848CD">
        <w:rPr>
          <w:lang w:val="en-GB"/>
        </w:rPr>
        <w:t xml:space="preserve"> </w:t>
      </w:r>
      <w:r w:rsidR="00E801A0" w:rsidRPr="005848CD">
        <w:rPr>
          <w:b/>
          <w:bCs/>
          <w:lang w:val="en-GB"/>
        </w:rPr>
        <w:t>Purpose of the transfer:</w:t>
      </w:r>
      <w:r w:rsidR="00E801A0" w:rsidRPr="00E801A0">
        <w:rPr>
          <w:lang w:val="en-GB"/>
        </w:rPr>
        <w:t xml:space="preserve"> </w:t>
      </w:r>
    </w:p>
    <w:p w14:paraId="0A29899C" w14:textId="66D06BF9" w:rsidR="00E801A0" w:rsidRPr="00E801A0" w:rsidRDefault="00E801A0" w:rsidP="00E801A0">
      <w:pPr>
        <w:jc w:val="both"/>
        <w:rPr>
          <w:lang w:val="en-GB"/>
        </w:rPr>
      </w:pPr>
      <w:r w:rsidRPr="00E801A0">
        <w:rPr>
          <w:lang w:val="en-GB"/>
        </w:rPr>
        <w:t xml:space="preserve">The transfer is necessary for the following purposes: </w:t>
      </w:r>
    </w:p>
    <w:p w14:paraId="451E9307" w14:textId="77777777" w:rsidR="005848CD" w:rsidRDefault="00E801A0" w:rsidP="005848CD">
      <w:pPr>
        <w:ind w:left="708"/>
        <w:jc w:val="both"/>
        <w:rPr>
          <w:lang w:val="en-GB"/>
        </w:rPr>
      </w:pPr>
      <w:r w:rsidRPr="00E801A0">
        <w:rPr>
          <w:lang w:val="en-GB"/>
        </w:rPr>
        <w:t>(a)</w:t>
      </w:r>
      <w:r w:rsidRPr="00E801A0">
        <w:rPr>
          <w:lang w:val="en-GB"/>
        </w:rPr>
        <w:tab/>
        <w:t>for academic collaboration purposes such as research, teaching, and education and for any other lawful purpose agreed by the parties.</w:t>
      </w:r>
    </w:p>
    <w:p w14:paraId="7690D70C" w14:textId="35BA3F63" w:rsidR="00E801A0" w:rsidRPr="00E801A0" w:rsidRDefault="00E801A0" w:rsidP="00E801A0">
      <w:pPr>
        <w:jc w:val="both"/>
        <w:rPr>
          <w:lang w:val="en-GB"/>
        </w:rPr>
      </w:pPr>
      <w:r w:rsidRPr="00E801A0">
        <w:rPr>
          <w:lang w:val="en-GB"/>
        </w:rPr>
        <w:t xml:space="preserve"> </w:t>
      </w:r>
    </w:p>
    <w:p w14:paraId="702F6F5E" w14:textId="1165BCDB" w:rsidR="005848CD" w:rsidRDefault="008E2DD4" w:rsidP="00E801A0">
      <w:pPr>
        <w:jc w:val="both"/>
        <w:rPr>
          <w:lang w:val="en-GB"/>
        </w:rPr>
      </w:pPr>
      <w:r>
        <w:rPr>
          <w:b/>
          <w:bCs/>
          <w:lang w:val="en-GB"/>
        </w:rPr>
        <w:t>6</w:t>
      </w:r>
      <w:r w:rsidR="005848CD" w:rsidRPr="002D30E5">
        <w:rPr>
          <w:b/>
          <w:bCs/>
          <w:lang w:val="en-GB"/>
        </w:rPr>
        <w:t>.3</w:t>
      </w:r>
      <w:r w:rsidR="005848CD">
        <w:rPr>
          <w:lang w:val="en-GB"/>
        </w:rPr>
        <w:t xml:space="preserve"> </w:t>
      </w:r>
      <w:r w:rsidR="00E801A0" w:rsidRPr="005848CD">
        <w:rPr>
          <w:b/>
          <w:bCs/>
          <w:lang w:val="en-GB"/>
        </w:rPr>
        <w:t>Categories of data:</w:t>
      </w:r>
      <w:r w:rsidR="00E801A0" w:rsidRPr="00E801A0">
        <w:rPr>
          <w:lang w:val="en-GB"/>
        </w:rPr>
        <w:t xml:space="preserve">  </w:t>
      </w:r>
    </w:p>
    <w:p w14:paraId="2D96DC19" w14:textId="214F0995" w:rsidR="00E801A0" w:rsidRPr="00E801A0" w:rsidRDefault="00E801A0" w:rsidP="00E801A0">
      <w:pPr>
        <w:jc w:val="both"/>
        <w:rPr>
          <w:lang w:val="en-GB"/>
        </w:rPr>
      </w:pPr>
      <w:r w:rsidRPr="00E801A0">
        <w:rPr>
          <w:lang w:val="en-GB"/>
        </w:rPr>
        <w:t>The personal data transferred fall within the following categories of data</w:t>
      </w:r>
      <w:r w:rsidR="005848CD">
        <w:rPr>
          <w:lang w:val="en-GB"/>
        </w:rPr>
        <w:t>:</w:t>
      </w:r>
      <w:r w:rsidRPr="00E801A0">
        <w:rPr>
          <w:lang w:val="en-GB"/>
        </w:rPr>
        <w:t xml:space="preserve"> </w:t>
      </w:r>
    </w:p>
    <w:p w14:paraId="0F8684ED" w14:textId="5A16F0BA" w:rsidR="00E801A0" w:rsidRDefault="00E801A0" w:rsidP="005848CD">
      <w:pPr>
        <w:ind w:left="708"/>
        <w:jc w:val="both"/>
        <w:rPr>
          <w:lang w:val="en-GB"/>
        </w:rPr>
      </w:pPr>
      <w:r w:rsidRPr="00E801A0">
        <w:rPr>
          <w:lang w:val="en-GB"/>
        </w:rPr>
        <w:t xml:space="preserve">For students: Name, nationality, date of birth, e-mail address, phone number, academic record, and any other categories of personal data necessary for the purposes listed above. </w:t>
      </w:r>
    </w:p>
    <w:p w14:paraId="3D1DF686" w14:textId="77777777" w:rsidR="005848CD" w:rsidRPr="00E801A0" w:rsidRDefault="005848CD" w:rsidP="005848CD">
      <w:pPr>
        <w:ind w:left="708"/>
        <w:jc w:val="both"/>
        <w:rPr>
          <w:lang w:val="en-GB"/>
        </w:rPr>
      </w:pPr>
    </w:p>
    <w:p w14:paraId="36A62368" w14:textId="77777777" w:rsidR="00E801A0" w:rsidRPr="00E801A0" w:rsidRDefault="00E801A0" w:rsidP="005848CD">
      <w:pPr>
        <w:ind w:left="708"/>
        <w:jc w:val="both"/>
        <w:rPr>
          <w:lang w:val="en-GB"/>
        </w:rPr>
      </w:pPr>
      <w:r w:rsidRPr="00E801A0">
        <w:rPr>
          <w:lang w:val="en-GB"/>
        </w:rPr>
        <w:t>For teaching and administrative staff: Name, professional/academic position, professional e-mail, phone number, and any other categories of personal data necessary for the purposes listed above.</w:t>
      </w:r>
    </w:p>
    <w:p w14:paraId="7C1CB82E" w14:textId="77777777" w:rsidR="005848CD" w:rsidRDefault="005848CD" w:rsidP="00E801A0">
      <w:pPr>
        <w:jc w:val="both"/>
        <w:rPr>
          <w:lang w:val="en-GB"/>
        </w:rPr>
      </w:pPr>
    </w:p>
    <w:p w14:paraId="1EA9262C" w14:textId="489CCE6D" w:rsidR="00E801A0" w:rsidRPr="00E801A0" w:rsidRDefault="008E2DD4" w:rsidP="00E801A0">
      <w:pPr>
        <w:jc w:val="both"/>
        <w:rPr>
          <w:lang w:val="en-GB"/>
        </w:rPr>
      </w:pPr>
      <w:r>
        <w:rPr>
          <w:b/>
          <w:bCs/>
          <w:lang w:val="en-GB"/>
        </w:rPr>
        <w:t>6</w:t>
      </w:r>
      <w:r w:rsidR="005848CD" w:rsidRPr="002D30E5">
        <w:rPr>
          <w:b/>
          <w:bCs/>
          <w:lang w:val="en-GB"/>
        </w:rPr>
        <w:t>.4</w:t>
      </w:r>
      <w:r w:rsidR="005848CD">
        <w:rPr>
          <w:lang w:val="en-GB"/>
        </w:rPr>
        <w:t xml:space="preserve"> </w:t>
      </w:r>
      <w:r w:rsidR="00E801A0" w:rsidRPr="005848CD">
        <w:rPr>
          <w:b/>
          <w:bCs/>
          <w:lang w:val="en-GB"/>
        </w:rPr>
        <w:t>Sensitive data (if appropriate):</w:t>
      </w:r>
      <w:r w:rsidR="00E801A0" w:rsidRPr="00E801A0">
        <w:rPr>
          <w:lang w:val="en-GB"/>
        </w:rPr>
        <w:t xml:space="preserve"> </w:t>
      </w:r>
    </w:p>
    <w:p w14:paraId="5A2A3435" w14:textId="77777777" w:rsidR="00E801A0" w:rsidRPr="00E801A0" w:rsidRDefault="00E801A0" w:rsidP="00E801A0">
      <w:pPr>
        <w:jc w:val="both"/>
        <w:rPr>
          <w:lang w:val="en-GB"/>
        </w:rPr>
      </w:pPr>
      <w:r w:rsidRPr="00E801A0">
        <w:rPr>
          <w:lang w:val="en-GB"/>
        </w:rPr>
        <w:t>The personal data transferred fall within the following categories of sensitive data: NONE.</w:t>
      </w:r>
    </w:p>
    <w:p w14:paraId="2021C75F" w14:textId="77777777" w:rsidR="00E801A0" w:rsidRPr="00E801A0" w:rsidRDefault="00E801A0" w:rsidP="00E801A0">
      <w:pPr>
        <w:jc w:val="both"/>
        <w:rPr>
          <w:lang w:val="en-GB"/>
        </w:rPr>
      </w:pPr>
      <w:r w:rsidRPr="00E801A0">
        <w:rPr>
          <w:lang w:val="en-GB"/>
        </w:rPr>
        <w:t xml:space="preserve">In case sensitive data may appear in the documents managed by a university, the partners undertake to avoid transferring it (exporter) and undertake not to disclose (importer) it. </w:t>
      </w:r>
    </w:p>
    <w:p w14:paraId="5F35A9A7" w14:textId="77777777" w:rsidR="005848CD" w:rsidRDefault="005848CD" w:rsidP="00E801A0">
      <w:pPr>
        <w:jc w:val="both"/>
        <w:rPr>
          <w:lang w:val="en-GB"/>
        </w:rPr>
      </w:pPr>
    </w:p>
    <w:p w14:paraId="4AEA537D" w14:textId="45CDE9DD" w:rsidR="00E801A0" w:rsidRPr="00E801A0" w:rsidRDefault="008E2DD4" w:rsidP="00E801A0">
      <w:pPr>
        <w:jc w:val="both"/>
        <w:rPr>
          <w:lang w:val="en-GB"/>
        </w:rPr>
      </w:pPr>
      <w:r>
        <w:rPr>
          <w:b/>
          <w:bCs/>
          <w:lang w:val="en-GB"/>
        </w:rPr>
        <w:t>6</w:t>
      </w:r>
      <w:r w:rsidR="005848CD" w:rsidRPr="002D30E5">
        <w:rPr>
          <w:b/>
          <w:bCs/>
          <w:lang w:val="en-GB"/>
        </w:rPr>
        <w:t>.5</w:t>
      </w:r>
      <w:r w:rsidR="005848CD">
        <w:rPr>
          <w:lang w:val="en-GB"/>
        </w:rPr>
        <w:t xml:space="preserve"> </w:t>
      </w:r>
      <w:r w:rsidR="00E801A0" w:rsidRPr="005848CD">
        <w:rPr>
          <w:b/>
          <w:bCs/>
          <w:lang w:val="en-GB"/>
        </w:rPr>
        <w:t>Recipients:</w:t>
      </w:r>
    </w:p>
    <w:p w14:paraId="1A91C34C" w14:textId="5CACCA5B" w:rsidR="00E801A0" w:rsidRDefault="00E801A0" w:rsidP="00E801A0">
      <w:pPr>
        <w:jc w:val="both"/>
        <w:rPr>
          <w:lang w:val="en-GB"/>
        </w:rPr>
      </w:pPr>
      <w:r w:rsidRPr="00E801A0">
        <w:rPr>
          <w:lang w:val="en-GB"/>
        </w:rPr>
        <w:t>The personal data transferred may be disclosed only to the following recipients or categories of recipients:</w:t>
      </w:r>
    </w:p>
    <w:p w14:paraId="6BDBFD77" w14:textId="77777777" w:rsidR="005848CD" w:rsidRPr="00E801A0" w:rsidRDefault="005848CD" w:rsidP="00E801A0">
      <w:pPr>
        <w:jc w:val="both"/>
        <w:rPr>
          <w:lang w:val="en-GB"/>
        </w:rPr>
      </w:pPr>
    </w:p>
    <w:p w14:paraId="64FDE8C3" w14:textId="77777777" w:rsidR="00E801A0" w:rsidRPr="00E801A0" w:rsidRDefault="00E801A0" w:rsidP="00E801A0">
      <w:pPr>
        <w:jc w:val="both"/>
        <w:rPr>
          <w:lang w:val="en-GB"/>
        </w:rPr>
      </w:pPr>
      <w:r w:rsidRPr="00E801A0">
        <w:rPr>
          <w:lang w:val="en-GB"/>
        </w:rPr>
        <w:t>Recipients to whom the personal data is transferred:</w:t>
      </w:r>
    </w:p>
    <w:p w14:paraId="7BD77CD8" w14:textId="77777777" w:rsidR="00E801A0" w:rsidRPr="00E801A0" w:rsidRDefault="00E801A0" w:rsidP="005848CD">
      <w:pPr>
        <w:ind w:firstLine="708"/>
        <w:jc w:val="both"/>
        <w:rPr>
          <w:lang w:val="en-GB"/>
        </w:rPr>
      </w:pPr>
      <w:r w:rsidRPr="00E801A0">
        <w:rPr>
          <w:lang w:val="en-GB"/>
        </w:rPr>
        <w:t>(a)</w:t>
      </w:r>
      <w:r w:rsidRPr="00E801A0">
        <w:rPr>
          <w:lang w:val="en-GB"/>
        </w:rPr>
        <w:tab/>
        <w:t>in accordance with this Agreement;</w:t>
      </w:r>
    </w:p>
    <w:p w14:paraId="14DD5BEA" w14:textId="77777777" w:rsidR="00E801A0" w:rsidRPr="00E801A0" w:rsidRDefault="00E801A0" w:rsidP="005848CD">
      <w:pPr>
        <w:ind w:firstLine="708"/>
        <w:jc w:val="both"/>
        <w:rPr>
          <w:lang w:val="en-GB"/>
        </w:rPr>
      </w:pPr>
      <w:r w:rsidRPr="00E801A0">
        <w:rPr>
          <w:lang w:val="en-GB"/>
        </w:rPr>
        <w:t>(b)</w:t>
      </w:r>
      <w:r w:rsidRPr="00E801A0">
        <w:rPr>
          <w:lang w:val="en-GB"/>
        </w:rPr>
        <w:tab/>
        <w:t>in connection with the purposes listed above;</w:t>
      </w:r>
    </w:p>
    <w:p w14:paraId="0B1BD3C9" w14:textId="77777777" w:rsidR="00E801A0" w:rsidRPr="00E801A0" w:rsidRDefault="00E801A0" w:rsidP="005848CD">
      <w:pPr>
        <w:ind w:firstLine="708"/>
        <w:jc w:val="both"/>
        <w:rPr>
          <w:lang w:val="en-GB"/>
        </w:rPr>
      </w:pPr>
      <w:r w:rsidRPr="00E801A0">
        <w:rPr>
          <w:lang w:val="en-GB"/>
        </w:rPr>
        <w:t>(c)</w:t>
      </w:r>
      <w:r w:rsidRPr="00E801A0">
        <w:rPr>
          <w:lang w:val="en-GB"/>
        </w:rPr>
        <w:tab/>
        <w:t>as required by any laws applicable to the Data Importer; or</w:t>
      </w:r>
    </w:p>
    <w:p w14:paraId="45988D34" w14:textId="77777777" w:rsidR="00E801A0" w:rsidRPr="00E801A0" w:rsidRDefault="00E801A0" w:rsidP="005848CD">
      <w:pPr>
        <w:ind w:firstLine="708"/>
        <w:jc w:val="both"/>
        <w:rPr>
          <w:lang w:val="en-GB"/>
        </w:rPr>
      </w:pPr>
      <w:r w:rsidRPr="00E801A0">
        <w:rPr>
          <w:lang w:val="en-GB"/>
        </w:rPr>
        <w:t>(d)</w:t>
      </w:r>
      <w:r w:rsidRPr="00E801A0">
        <w:rPr>
          <w:lang w:val="en-GB"/>
        </w:rPr>
        <w:tab/>
        <w:t>as expressly authorised by the data subject.</w:t>
      </w:r>
    </w:p>
    <w:p w14:paraId="64D92100" w14:textId="77777777" w:rsidR="005848CD" w:rsidRDefault="005848CD" w:rsidP="00E801A0">
      <w:pPr>
        <w:jc w:val="both"/>
        <w:rPr>
          <w:lang w:val="en-GB"/>
        </w:rPr>
      </w:pPr>
    </w:p>
    <w:p w14:paraId="086DCCCD" w14:textId="7939FB4D" w:rsidR="00E801A0" w:rsidRPr="00E801A0" w:rsidRDefault="008E2DD4" w:rsidP="00E801A0">
      <w:pPr>
        <w:jc w:val="both"/>
        <w:rPr>
          <w:lang w:val="en-GB"/>
        </w:rPr>
      </w:pPr>
      <w:r>
        <w:rPr>
          <w:b/>
          <w:bCs/>
          <w:lang w:val="en-GB"/>
        </w:rPr>
        <w:lastRenderedPageBreak/>
        <w:t>6</w:t>
      </w:r>
      <w:r w:rsidR="005848CD" w:rsidRPr="002D30E5">
        <w:rPr>
          <w:b/>
          <w:bCs/>
          <w:lang w:val="en-GB"/>
        </w:rPr>
        <w:t>.6</w:t>
      </w:r>
      <w:r w:rsidR="005848CD">
        <w:rPr>
          <w:lang w:val="en-GB"/>
        </w:rPr>
        <w:t xml:space="preserve"> </w:t>
      </w:r>
      <w:r w:rsidR="00E801A0" w:rsidRPr="005848CD">
        <w:rPr>
          <w:b/>
          <w:bCs/>
          <w:lang w:val="en-GB"/>
        </w:rPr>
        <w:t>Transferring data to third parties:</w:t>
      </w:r>
      <w:r w:rsidR="00E801A0" w:rsidRPr="00E801A0">
        <w:rPr>
          <w:lang w:val="en-GB"/>
        </w:rPr>
        <w:t xml:space="preserve"> </w:t>
      </w:r>
    </w:p>
    <w:p w14:paraId="77567DD4" w14:textId="47A298A6" w:rsidR="00E801A0" w:rsidRDefault="00E801A0" w:rsidP="00E801A0">
      <w:pPr>
        <w:jc w:val="both"/>
        <w:rPr>
          <w:lang w:val="en-GB"/>
        </w:rPr>
      </w:pPr>
      <w:r w:rsidRPr="00E801A0">
        <w:rPr>
          <w:lang w:val="en-GB"/>
        </w:rPr>
        <w:t>The Parties may be required to disclose all or part of personal data to competent judicial or administrative authorities ("authorized third-party processors") pursuant to applicable law, or in the event of imperative decisions. The Parties undertake to limit the disclosure of personal data to that which is explicitly and restrictively required in compliance with applicable law.</w:t>
      </w:r>
    </w:p>
    <w:p w14:paraId="43C6F969" w14:textId="77777777" w:rsidR="005848CD" w:rsidRPr="00E801A0" w:rsidRDefault="005848CD" w:rsidP="00E801A0">
      <w:pPr>
        <w:jc w:val="both"/>
        <w:rPr>
          <w:lang w:val="en-GB"/>
        </w:rPr>
      </w:pPr>
    </w:p>
    <w:p w14:paraId="4C263868" w14:textId="435B1A92" w:rsidR="00E801A0" w:rsidRDefault="00E801A0" w:rsidP="00E801A0">
      <w:pPr>
        <w:jc w:val="both"/>
        <w:rPr>
          <w:lang w:val="en-GB"/>
        </w:rPr>
      </w:pPr>
      <w:r w:rsidRPr="00E801A0">
        <w:rPr>
          <w:lang w:val="en-GB"/>
        </w:rPr>
        <w:t>If one institution receives a request for Personal Data of an Exchange Student from a third party (e.g., subpoena), the receiving institution shall, to the extent permitted by law, notify the other institution promptly, and will reasonably cooperate with the other institution in complying with or responding to such request.  Each institution agrees to implement, maintain, and use reasonable physical, electronic, technical, and managerial safeguards to prevent unauthorized physical and electronic access to and disclosure of Student Information; to ensure the confidentiality, integrity, and availability of all Student Information; and to prevent accidental loss, destruction or damage of Student Information.  This section shall survive termination of this Agreement.</w:t>
      </w:r>
    </w:p>
    <w:p w14:paraId="19171C52" w14:textId="77777777" w:rsidR="005848CD" w:rsidRPr="00E801A0" w:rsidRDefault="005848CD" w:rsidP="00E801A0">
      <w:pPr>
        <w:jc w:val="both"/>
        <w:rPr>
          <w:lang w:val="en-GB"/>
        </w:rPr>
      </w:pPr>
    </w:p>
    <w:p w14:paraId="714EDA80" w14:textId="587CEE9C" w:rsidR="00E801A0" w:rsidRPr="00E801A0" w:rsidRDefault="008E2DD4" w:rsidP="00E801A0">
      <w:pPr>
        <w:jc w:val="both"/>
        <w:rPr>
          <w:lang w:val="en-GB"/>
        </w:rPr>
      </w:pPr>
      <w:r>
        <w:rPr>
          <w:b/>
          <w:bCs/>
          <w:lang w:val="en-GB"/>
        </w:rPr>
        <w:t>6</w:t>
      </w:r>
      <w:r w:rsidR="005848CD" w:rsidRPr="002D30E5">
        <w:rPr>
          <w:b/>
          <w:bCs/>
          <w:lang w:val="en-GB"/>
        </w:rPr>
        <w:t>.</w:t>
      </w:r>
      <w:r w:rsidR="002D30E5">
        <w:rPr>
          <w:b/>
          <w:bCs/>
          <w:lang w:val="en-GB"/>
        </w:rPr>
        <w:t>7</w:t>
      </w:r>
      <w:r w:rsidR="005848CD" w:rsidRPr="002D30E5">
        <w:rPr>
          <w:b/>
          <w:bCs/>
          <w:lang w:val="en-GB"/>
        </w:rPr>
        <w:t xml:space="preserve"> </w:t>
      </w:r>
      <w:r w:rsidR="00E801A0" w:rsidRPr="005848CD">
        <w:rPr>
          <w:b/>
          <w:bCs/>
          <w:lang w:val="en-GB"/>
        </w:rPr>
        <w:t>Storage limit:</w:t>
      </w:r>
      <w:r w:rsidR="00E801A0" w:rsidRPr="00E801A0">
        <w:rPr>
          <w:lang w:val="en-GB"/>
        </w:rPr>
        <w:t xml:space="preserve"> </w:t>
      </w:r>
    </w:p>
    <w:p w14:paraId="79214FD7" w14:textId="77777777" w:rsidR="00E801A0" w:rsidRPr="00E801A0" w:rsidRDefault="00E801A0" w:rsidP="00E801A0">
      <w:pPr>
        <w:jc w:val="both"/>
        <w:rPr>
          <w:lang w:val="en-GB"/>
        </w:rPr>
      </w:pPr>
      <w:r w:rsidRPr="00E801A0">
        <w:rPr>
          <w:lang w:val="en-GB"/>
        </w:rPr>
        <w:t xml:space="preserve">The personal data transferred may be stored for no more than 10 years or as long as required by the law applicable to the institution in that institution’s country.  </w:t>
      </w:r>
    </w:p>
    <w:p w14:paraId="4F885815" w14:textId="77777777" w:rsidR="005848CD" w:rsidRPr="005848CD" w:rsidRDefault="005848CD" w:rsidP="00E801A0">
      <w:pPr>
        <w:jc w:val="both"/>
        <w:rPr>
          <w:b/>
          <w:bCs/>
          <w:lang w:val="en-GB"/>
        </w:rPr>
      </w:pPr>
    </w:p>
    <w:p w14:paraId="0E00E850" w14:textId="20CEF676" w:rsidR="00E801A0" w:rsidRPr="005848CD" w:rsidRDefault="008E2DD4" w:rsidP="00E801A0">
      <w:pPr>
        <w:jc w:val="both"/>
        <w:rPr>
          <w:b/>
          <w:bCs/>
          <w:lang w:val="en-GB"/>
        </w:rPr>
      </w:pPr>
      <w:r>
        <w:rPr>
          <w:b/>
          <w:bCs/>
          <w:lang w:val="en-GB"/>
        </w:rPr>
        <w:t>6</w:t>
      </w:r>
      <w:r w:rsidR="005848CD" w:rsidRPr="005848CD">
        <w:rPr>
          <w:b/>
          <w:bCs/>
          <w:lang w:val="en-GB"/>
        </w:rPr>
        <w:t>.</w:t>
      </w:r>
      <w:r w:rsidR="002D30E5">
        <w:rPr>
          <w:b/>
          <w:bCs/>
          <w:lang w:val="en-GB"/>
        </w:rPr>
        <w:t>8</w:t>
      </w:r>
      <w:r w:rsidR="005848CD" w:rsidRPr="005848CD">
        <w:rPr>
          <w:b/>
          <w:bCs/>
          <w:lang w:val="en-GB"/>
        </w:rPr>
        <w:t xml:space="preserve"> </w:t>
      </w:r>
      <w:r w:rsidR="00E801A0" w:rsidRPr="005848CD">
        <w:rPr>
          <w:b/>
          <w:bCs/>
          <w:lang w:val="en-GB"/>
        </w:rPr>
        <w:t>Data subjects' rights:</w:t>
      </w:r>
    </w:p>
    <w:p w14:paraId="53DD0C9E" w14:textId="77777777" w:rsidR="00E801A0" w:rsidRPr="00E801A0" w:rsidRDefault="00E801A0" w:rsidP="00E801A0">
      <w:pPr>
        <w:jc w:val="both"/>
        <w:rPr>
          <w:lang w:val="en-GB"/>
        </w:rPr>
      </w:pPr>
      <w:r w:rsidRPr="00E801A0">
        <w:rPr>
          <w:lang w:val="en-GB"/>
        </w:rPr>
        <w:t xml:space="preserve">Each Party will notify the other of any request from data subjects to exercise their rights and will undertake to assist each other, without joint financial cost liability, in processing these requests. As such, data subjects may submit their requests indiscriminately to the Data Protection Officer or to any other person duly authorized and appointed in the absence of the Data Protection Officer: </w:t>
      </w:r>
    </w:p>
    <w:p w14:paraId="06DFE8E2" w14:textId="77777777" w:rsidR="005848CD" w:rsidRDefault="005848CD" w:rsidP="00E801A0">
      <w:pPr>
        <w:jc w:val="both"/>
        <w:rPr>
          <w:lang w:val="en-GB"/>
        </w:rPr>
      </w:pPr>
    </w:p>
    <w:p w14:paraId="6239F525" w14:textId="448CD95E" w:rsidR="00E801A0" w:rsidRPr="00E801A0" w:rsidRDefault="00E801A0" w:rsidP="00E801A0">
      <w:pPr>
        <w:jc w:val="both"/>
        <w:rPr>
          <w:lang w:val="en-GB"/>
        </w:rPr>
      </w:pPr>
      <w:r w:rsidRPr="00E801A0">
        <w:rPr>
          <w:lang w:val="en-GB"/>
        </w:rPr>
        <w:t xml:space="preserve">For UJML3: </w:t>
      </w:r>
      <w:hyperlink r:id="rId8" w:history="1">
        <w:r w:rsidR="009163A4" w:rsidRPr="000A5AEA">
          <w:rPr>
            <w:rStyle w:val="Lienhypertexte"/>
            <w:lang w:val="en-GB"/>
          </w:rPr>
          <w:t>dpd@univ-lyon3.fr</w:t>
        </w:r>
      </w:hyperlink>
      <w:r w:rsidR="009163A4">
        <w:rPr>
          <w:lang w:val="en-GB"/>
        </w:rPr>
        <w:t xml:space="preserve"> </w:t>
      </w:r>
      <w:r w:rsidRPr="00E801A0">
        <w:rPr>
          <w:lang w:val="en-GB"/>
        </w:rPr>
        <w:t xml:space="preserve"> </w:t>
      </w:r>
    </w:p>
    <w:p w14:paraId="647E6DEC" w14:textId="2EE49078" w:rsidR="00E801A0" w:rsidRPr="00E801A0" w:rsidRDefault="00E801A0" w:rsidP="00E801A0">
      <w:pPr>
        <w:jc w:val="both"/>
        <w:rPr>
          <w:lang w:val="en-GB"/>
        </w:rPr>
      </w:pPr>
      <w:r w:rsidRPr="00E801A0">
        <w:rPr>
          <w:lang w:val="en-GB"/>
        </w:rPr>
        <w:t xml:space="preserve">For </w:t>
      </w:r>
      <w:r w:rsidR="00F31DB3">
        <w:rPr>
          <w:lang w:val="en-US"/>
        </w:rPr>
        <w:t>UNSAM</w:t>
      </w:r>
      <w:r w:rsidRPr="00E801A0">
        <w:rPr>
          <w:lang w:val="en-GB"/>
        </w:rPr>
        <w:t xml:space="preserve">: </w:t>
      </w:r>
      <w:hyperlink r:id="rId9" w:history="1">
        <w:r w:rsidR="009163A4" w:rsidRPr="000A5AEA">
          <w:rPr>
            <w:rStyle w:val="Lienhypertexte"/>
            <w:lang w:val="en-GB"/>
          </w:rPr>
          <w:t>internacionales@unsam.edu.ar</w:t>
        </w:r>
      </w:hyperlink>
      <w:r w:rsidR="009163A4">
        <w:rPr>
          <w:lang w:val="en-GB"/>
        </w:rPr>
        <w:t xml:space="preserve"> </w:t>
      </w:r>
    </w:p>
    <w:p w14:paraId="0DD72AFB" w14:textId="5A15797C" w:rsidR="009977B5" w:rsidRPr="002D30E5" w:rsidRDefault="00073685" w:rsidP="00D01F06">
      <w:pPr>
        <w:jc w:val="both"/>
        <w:rPr>
          <w:rFonts w:ascii="Tahoma" w:hAnsi="Tahoma" w:cs="Tahoma"/>
          <w:b/>
          <w:bCs/>
          <w:sz w:val="16"/>
          <w:szCs w:val="16"/>
          <w:lang w:val="en-US"/>
        </w:rPr>
      </w:pPr>
      <w:r w:rsidRPr="002D30E5">
        <w:rPr>
          <w:b/>
          <w:bCs/>
          <w:lang w:val="en-GB"/>
        </w:rPr>
        <w:t>»</w:t>
      </w:r>
    </w:p>
    <w:p w14:paraId="049FC52F" w14:textId="77777777" w:rsidR="009977B5" w:rsidRDefault="009977B5" w:rsidP="009977B5">
      <w:pPr>
        <w:autoSpaceDE w:val="0"/>
        <w:autoSpaceDN w:val="0"/>
        <w:jc w:val="both"/>
        <w:outlineLvl w:val="8"/>
        <w:rPr>
          <w:lang w:val="en-US"/>
        </w:rPr>
      </w:pPr>
    </w:p>
    <w:p w14:paraId="059E89A5" w14:textId="002C785E" w:rsidR="00BF7A21" w:rsidRDefault="00BF7A21" w:rsidP="00510681">
      <w:pPr>
        <w:autoSpaceDE w:val="0"/>
        <w:autoSpaceDN w:val="0"/>
        <w:jc w:val="both"/>
        <w:outlineLvl w:val="8"/>
        <w:rPr>
          <w:lang w:val="en-US"/>
        </w:rPr>
      </w:pPr>
      <w:r>
        <w:rPr>
          <w:lang w:val="en-US"/>
        </w:rPr>
        <w:t xml:space="preserve">All </w:t>
      </w:r>
      <w:r w:rsidR="00B34054">
        <w:rPr>
          <w:lang w:val="en-US"/>
        </w:rPr>
        <w:t xml:space="preserve">other </w:t>
      </w:r>
      <w:r w:rsidR="00CA5095">
        <w:rPr>
          <w:lang w:val="en-US"/>
        </w:rPr>
        <w:t>a</w:t>
      </w:r>
      <w:r>
        <w:rPr>
          <w:lang w:val="en-US"/>
        </w:rPr>
        <w:t xml:space="preserve">rticles of </w:t>
      </w:r>
      <w:r w:rsidR="00B34054">
        <w:rPr>
          <w:lang w:val="en-US"/>
        </w:rPr>
        <w:t xml:space="preserve">the </w:t>
      </w:r>
      <w:r w:rsidR="00B34054" w:rsidRPr="00B34054">
        <w:rPr>
          <w:lang w:val="en-US"/>
        </w:rPr>
        <w:t xml:space="preserve">aforementioned </w:t>
      </w:r>
      <w:r w:rsidR="004F396E" w:rsidRPr="004F396E">
        <w:rPr>
          <w:lang w:val="en-US"/>
        </w:rPr>
        <w:t>Memoran</w:t>
      </w:r>
      <w:r w:rsidR="004F396E" w:rsidRPr="004F396E">
        <w:rPr>
          <w:lang w:val="en-US" w:eastAsia="ja-JP"/>
        </w:rPr>
        <w:t>dum on Academic Exchange</w:t>
      </w:r>
      <w:r w:rsidR="004F396E">
        <w:rPr>
          <w:lang w:val="en-US"/>
        </w:rPr>
        <w:t xml:space="preserve"> </w:t>
      </w:r>
      <w:r w:rsidR="00B34054" w:rsidRPr="00B34054">
        <w:rPr>
          <w:lang w:val="en-US"/>
        </w:rPr>
        <w:t>and S</w:t>
      </w:r>
      <w:r w:rsidR="004F396E">
        <w:rPr>
          <w:lang w:val="en-US"/>
        </w:rPr>
        <w:t xml:space="preserve">tudent Exchange </w:t>
      </w:r>
      <w:r w:rsidR="00B34054" w:rsidRPr="00B34054">
        <w:rPr>
          <w:lang w:val="en-US"/>
        </w:rPr>
        <w:t xml:space="preserve">Agreement </w:t>
      </w:r>
      <w:r>
        <w:rPr>
          <w:lang w:val="en-US"/>
        </w:rPr>
        <w:t>remain unchanged</w:t>
      </w:r>
      <w:r w:rsidR="00CA5095">
        <w:rPr>
          <w:lang w:val="en-US"/>
        </w:rPr>
        <w:t>.</w:t>
      </w:r>
    </w:p>
    <w:p w14:paraId="2E1337AA" w14:textId="77777777" w:rsidR="00BF7A21" w:rsidRDefault="00BF7A21" w:rsidP="00CA16D3">
      <w:pPr>
        <w:autoSpaceDE w:val="0"/>
        <w:autoSpaceDN w:val="0"/>
        <w:jc w:val="both"/>
        <w:outlineLvl w:val="8"/>
        <w:rPr>
          <w:lang w:val="en-US"/>
        </w:rPr>
      </w:pPr>
    </w:p>
    <w:p w14:paraId="324B3B7E" w14:textId="77777777" w:rsidR="00BF7A21" w:rsidRDefault="00BF7A21" w:rsidP="00510681">
      <w:pPr>
        <w:autoSpaceDE w:val="0"/>
        <w:autoSpaceDN w:val="0"/>
        <w:jc w:val="both"/>
        <w:outlineLvl w:val="8"/>
        <w:rPr>
          <w:lang w:val="en-US"/>
        </w:rPr>
      </w:pPr>
      <w:r>
        <w:rPr>
          <w:lang w:val="en-US"/>
        </w:rPr>
        <w:t xml:space="preserve">Drawn up in 2 original copies in </w:t>
      </w:r>
      <w:r w:rsidR="00B34054">
        <w:rPr>
          <w:lang w:val="en-US"/>
        </w:rPr>
        <w:t xml:space="preserve">the </w:t>
      </w:r>
      <w:r>
        <w:rPr>
          <w:lang w:val="en-US"/>
        </w:rPr>
        <w:t>English</w:t>
      </w:r>
      <w:r w:rsidR="00B34054">
        <w:rPr>
          <w:lang w:val="en-US"/>
        </w:rPr>
        <w:t xml:space="preserve"> </w:t>
      </w:r>
      <w:r>
        <w:rPr>
          <w:lang w:val="en-US"/>
        </w:rPr>
        <w:t>language</w:t>
      </w:r>
      <w:r w:rsidR="00B34054">
        <w:rPr>
          <w:lang w:val="en-US"/>
        </w:rPr>
        <w:t>.</w:t>
      </w:r>
      <w:r w:rsidR="00FF1467">
        <w:rPr>
          <w:lang w:val="en-US"/>
        </w:rPr>
        <w:t xml:space="preserve"> </w:t>
      </w:r>
      <w:r>
        <w:rPr>
          <w:lang w:val="en-US"/>
        </w:rPr>
        <w:t xml:space="preserve"> </w:t>
      </w:r>
    </w:p>
    <w:p w14:paraId="34FFBDE2" w14:textId="77777777" w:rsidR="00CA5095" w:rsidRDefault="00CA5095" w:rsidP="005848CD">
      <w:pPr>
        <w:spacing w:line="276" w:lineRule="auto"/>
        <w:jc w:val="both"/>
        <w:rPr>
          <w:lang w:val="en-US"/>
        </w:rPr>
      </w:pPr>
    </w:p>
    <w:p w14:paraId="522468E2" w14:textId="77777777" w:rsidR="00CA5095" w:rsidRDefault="00CA5095" w:rsidP="00510681">
      <w:pPr>
        <w:spacing w:line="276" w:lineRule="auto"/>
        <w:jc w:val="both"/>
        <w:rPr>
          <w:lang w:val="en-US"/>
        </w:rPr>
      </w:pPr>
      <w:r w:rsidRPr="00CA5095">
        <w:rPr>
          <w:lang w:val="en-US"/>
        </w:rPr>
        <w:t>In witness whereof, the Parties below have entered their signatures:</w:t>
      </w:r>
    </w:p>
    <w:p w14:paraId="6CDB9DCC" w14:textId="77777777" w:rsidR="00C10F4E" w:rsidRDefault="00C10F4E" w:rsidP="00C10F4E">
      <w:pPr>
        <w:jc w:val="both"/>
        <w:rPr>
          <w:rFonts w:ascii="Arial" w:hAnsi="Arial"/>
          <w:sz w:val="18"/>
          <w:szCs w:val="18"/>
          <w:lang w:val="en-GB"/>
        </w:rPr>
      </w:pPr>
    </w:p>
    <w:tbl>
      <w:tblPr>
        <w:tblW w:w="10130" w:type="dxa"/>
        <w:tblLook w:val="01E0" w:firstRow="1" w:lastRow="1" w:firstColumn="1" w:lastColumn="1" w:noHBand="0" w:noVBand="0"/>
      </w:tblPr>
      <w:tblGrid>
        <w:gridCol w:w="5637"/>
        <w:gridCol w:w="4493"/>
      </w:tblGrid>
      <w:tr w:rsidR="00C10F4E" w:rsidRPr="00FF1467" w14:paraId="1FF3C007" w14:textId="77777777" w:rsidTr="00510681">
        <w:tc>
          <w:tcPr>
            <w:tcW w:w="5637" w:type="dxa"/>
            <w:hideMark/>
          </w:tcPr>
          <w:p w14:paraId="40419791" w14:textId="788DF9A1" w:rsidR="00C10F4E" w:rsidRPr="008E621F" w:rsidRDefault="00F31DB3" w:rsidP="00DF5D77">
            <w:pPr>
              <w:autoSpaceDE w:val="0"/>
              <w:autoSpaceDN w:val="0"/>
              <w:ind w:left="-105"/>
              <w:jc w:val="both"/>
              <w:outlineLvl w:val="8"/>
              <w:rPr>
                <w:bCs/>
                <w:lang w:val="es-AR"/>
              </w:rPr>
            </w:pPr>
            <w:r w:rsidRPr="008E621F">
              <w:rPr>
                <w:bCs/>
                <w:lang w:val="es-AR"/>
              </w:rPr>
              <w:t>Universidad Nacional de San Martin</w:t>
            </w:r>
          </w:p>
        </w:tc>
        <w:tc>
          <w:tcPr>
            <w:tcW w:w="4493" w:type="dxa"/>
            <w:hideMark/>
          </w:tcPr>
          <w:p w14:paraId="2F606447" w14:textId="77777777" w:rsidR="00C10F4E" w:rsidRPr="00FF1467" w:rsidRDefault="00C10F4E" w:rsidP="00D81A19">
            <w:pPr>
              <w:autoSpaceDE w:val="0"/>
              <w:autoSpaceDN w:val="0"/>
              <w:jc w:val="both"/>
              <w:outlineLvl w:val="8"/>
            </w:pPr>
            <w:r w:rsidRPr="00FF1467">
              <w:t>Université Jean Moulin Lyon 3</w:t>
            </w:r>
          </w:p>
        </w:tc>
      </w:tr>
      <w:tr w:rsidR="00C10F4E" w:rsidRPr="00D81A19" w14:paraId="6A13BCD7" w14:textId="77777777" w:rsidTr="00510681">
        <w:tc>
          <w:tcPr>
            <w:tcW w:w="5637" w:type="dxa"/>
          </w:tcPr>
          <w:p w14:paraId="651A83EA" w14:textId="77777777" w:rsidR="00C10F4E" w:rsidRPr="00FF1467" w:rsidRDefault="00C10F4E" w:rsidP="00DF5D77">
            <w:pPr>
              <w:autoSpaceDE w:val="0"/>
              <w:autoSpaceDN w:val="0"/>
              <w:ind w:left="-105"/>
              <w:jc w:val="both"/>
              <w:outlineLvl w:val="8"/>
            </w:pPr>
          </w:p>
          <w:p w14:paraId="45438AC3" w14:textId="77777777" w:rsidR="00C10F4E" w:rsidRPr="00D81A19" w:rsidRDefault="00C10F4E" w:rsidP="00DF5D77">
            <w:pPr>
              <w:autoSpaceDE w:val="0"/>
              <w:autoSpaceDN w:val="0"/>
              <w:ind w:left="-105"/>
              <w:jc w:val="both"/>
              <w:outlineLvl w:val="8"/>
              <w:rPr>
                <w:lang w:val="en-US"/>
              </w:rPr>
            </w:pPr>
            <w:r w:rsidRPr="00D81A19">
              <w:rPr>
                <w:lang w:val="en-US"/>
              </w:rPr>
              <w:t>____________________________</w:t>
            </w:r>
          </w:p>
        </w:tc>
        <w:tc>
          <w:tcPr>
            <w:tcW w:w="4493" w:type="dxa"/>
          </w:tcPr>
          <w:p w14:paraId="4B2F441D" w14:textId="77777777" w:rsidR="00C10F4E" w:rsidRPr="00D81A19" w:rsidRDefault="00C10F4E" w:rsidP="00D81A19">
            <w:pPr>
              <w:autoSpaceDE w:val="0"/>
              <w:autoSpaceDN w:val="0"/>
              <w:jc w:val="both"/>
              <w:outlineLvl w:val="8"/>
              <w:rPr>
                <w:lang w:val="en-US"/>
              </w:rPr>
            </w:pPr>
          </w:p>
          <w:p w14:paraId="6F54EE3D" w14:textId="77777777" w:rsidR="00C10F4E" w:rsidRPr="00D81A19" w:rsidRDefault="00C10F4E" w:rsidP="00D81A19">
            <w:pPr>
              <w:autoSpaceDE w:val="0"/>
              <w:autoSpaceDN w:val="0"/>
              <w:jc w:val="both"/>
              <w:outlineLvl w:val="8"/>
              <w:rPr>
                <w:lang w:val="en-US"/>
              </w:rPr>
            </w:pPr>
            <w:r w:rsidRPr="00D81A19">
              <w:rPr>
                <w:lang w:val="en-US"/>
              </w:rPr>
              <w:t>____________________________</w:t>
            </w:r>
          </w:p>
          <w:p w14:paraId="284494F8" w14:textId="77777777" w:rsidR="00C10F4E" w:rsidRPr="00D81A19" w:rsidRDefault="00C10F4E" w:rsidP="00D81A19">
            <w:pPr>
              <w:autoSpaceDE w:val="0"/>
              <w:autoSpaceDN w:val="0"/>
              <w:jc w:val="both"/>
              <w:outlineLvl w:val="8"/>
              <w:rPr>
                <w:lang w:val="en-US"/>
              </w:rPr>
            </w:pPr>
          </w:p>
        </w:tc>
      </w:tr>
      <w:tr w:rsidR="00C10F4E" w:rsidRPr="00D81A19" w14:paraId="45628799" w14:textId="77777777" w:rsidTr="00510681">
        <w:tc>
          <w:tcPr>
            <w:tcW w:w="5637" w:type="dxa"/>
            <w:hideMark/>
          </w:tcPr>
          <w:p w14:paraId="0B8264D6" w14:textId="77777777" w:rsidR="009163A4" w:rsidRPr="009163A4" w:rsidRDefault="009163A4" w:rsidP="00DF5D77">
            <w:pPr>
              <w:autoSpaceDE w:val="0"/>
              <w:autoSpaceDN w:val="0"/>
              <w:ind w:left="-105"/>
              <w:jc w:val="both"/>
              <w:outlineLvl w:val="8"/>
            </w:pPr>
            <w:r w:rsidRPr="009163A4">
              <w:t>Rector</w:t>
            </w:r>
          </w:p>
          <w:p w14:paraId="0761F5CF" w14:textId="77777777" w:rsidR="009163A4" w:rsidRPr="009163A4" w:rsidRDefault="009163A4" w:rsidP="00DF5D77">
            <w:pPr>
              <w:autoSpaceDE w:val="0"/>
              <w:autoSpaceDN w:val="0"/>
              <w:ind w:left="-105"/>
              <w:jc w:val="both"/>
              <w:outlineLvl w:val="8"/>
            </w:pPr>
            <w:r w:rsidRPr="009163A4">
              <w:t>Universidad Nacional de San Martín</w:t>
            </w:r>
          </w:p>
          <w:p w14:paraId="124080A4" w14:textId="0A9FA5E7" w:rsidR="009163A4" w:rsidRPr="008F6180" w:rsidRDefault="009163A4" w:rsidP="009163A4">
            <w:pPr>
              <w:autoSpaceDE w:val="0"/>
              <w:autoSpaceDN w:val="0"/>
              <w:ind w:left="-105"/>
              <w:jc w:val="both"/>
              <w:outlineLvl w:val="8"/>
            </w:pPr>
            <w:r w:rsidRPr="009163A4">
              <w:t>Carlos Greco</w:t>
            </w:r>
          </w:p>
          <w:p w14:paraId="4F93C2B5" w14:textId="2ED6449C" w:rsidR="00C10F4E" w:rsidRPr="008F6180" w:rsidRDefault="00C10F4E" w:rsidP="00DF5D77">
            <w:pPr>
              <w:autoSpaceDE w:val="0"/>
              <w:autoSpaceDN w:val="0"/>
              <w:ind w:left="-105"/>
              <w:jc w:val="both"/>
              <w:outlineLvl w:val="8"/>
            </w:pPr>
          </w:p>
        </w:tc>
        <w:tc>
          <w:tcPr>
            <w:tcW w:w="4493" w:type="dxa"/>
          </w:tcPr>
          <w:p w14:paraId="0A5CE6AB" w14:textId="77777777" w:rsidR="00E801A0" w:rsidRDefault="00E801A0" w:rsidP="00D81A19">
            <w:pPr>
              <w:autoSpaceDE w:val="0"/>
              <w:autoSpaceDN w:val="0"/>
              <w:jc w:val="both"/>
              <w:outlineLvl w:val="8"/>
              <w:rPr>
                <w:lang w:val="en-US"/>
              </w:rPr>
            </w:pPr>
            <w:r>
              <w:rPr>
                <w:lang w:val="en-US"/>
              </w:rPr>
              <w:t>For the President and by Delegation</w:t>
            </w:r>
          </w:p>
          <w:p w14:paraId="72A17D42" w14:textId="764D57A2" w:rsidR="00C10F4E" w:rsidRPr="00D81A19" w:rsidRDefault="00B92930" w:rsidP="00D81A19">
            <w:pPr>
              <w:autoSpaceDE w:val="0"/>
              <w:autoSpaceDN w:val="0"/>
              <w:jc w:val="both"/>
              <w:outlineLvl w:val="8"/>
              <w:rPr>
                <w:lang w:val="en-US"/>
              </w:rPr>
            </w:pPr>
            <w:r>
              <w:rPr>
                <w:lang w:val="en-US"/>
              </w:rPr>
              <w:t xml:space="preserve">Manuel </w:t>
            </w:r>
            <w:proofErr w:type="spellStart"/>
            <w:r>
              <w:rPr>
                <w:lang w:val="en-US"/>
              </w:rPr>
              <w:t>Jobert</w:t>
            </w:r>
            <w:proofErr w:type="spellEnd"/>
            <w:r>
              <w:rPr>
                <w:lang w:val="en-US"/>
              </w:rPr>
              <w:t xml:space="preserve"> </w:t>
            </w:r>
          </w:p>
          <w:p w14:paraId="491AF57B" w14:textId="77777777" w:rsidR="00B92930" w:rsidRDefault="00B92930" w:rsidP="00D81A19">
            <w:pPr>
              <w:autoSpaceDE w:val="0"/>
              <w:autoSpaceDN w:val="0"/>
              <w:jc w:val="both"/>
              <w:outlineLvl w:val="8"/>
              <w:rPr>
                <w:lang w:val="en-US"/>
              </w:rPr>
            </w:pPr>
            <w:r>
              <w:rPr>
                <w:lang w:val="en-US"/>
              </w:rPr>
              <w:t xml:space="preserve">Vice President of International Affairs </w:t>
            </w:r>
          </w:p>
          <w:p w14:paraId="384F2F35" w14:textId="1243AB9A" w:rsidR="00C10F4E" w:rsidRPr="00D81A19" w:rsidRDefault="00B92930" w:rsidP="00D81A19">
            <w:pPr>
              <w:autoSpaceDE w:val="0"/>
              <w:autoSpaceDN w:val="0"/>
              <w:jc w:val="both"/>
              <w:outlineLvl w:val="8"/>
              <w:rPr>
                <w:lang w:val="en-US"/>
              </w:rPr>
            </w:pPr>
            <w:r>
              <w:rPr>
                <w:lang w:val="en-US"/>
              </w:rPr>
              <w:t xml:space="preserve">and Francophonie </w:t>
            </w:r>
          </w:p>
          <w:p w14:paraId="50D2E330" w14:textId="77777777" w:rsidR="00C10F4E" w:rsidRPr="00D81A19" w:rsidRDefault="00C10F4E" w:rsidP="00D81A19">
            <w:pPr>
              <w:autoSpaceDE w:val="0"/>
              <w:autoSpaceDN w:val="0"/>
              <w:jc w:val="both"/>
              <w:outlineLvl w:val="8"/>
              <w:rPr>
                <w:lang w:val="en-US"/>
              </w:rPr>
            </w:pPr>
          </w:p>
        </w:tc>
      </w:tr>
      <w:tr w:rsidR="00C10F4E" w:rsidRPr="00D81A19" w14:paraId="5326F6DC" w14:textId="77777777" w:rsidTr="00510681">
        <w:tc>
          <w:tcPr>
            <w:tcW w:w="5637" w:type="dxa"/>
          </w:tcPr>
          <w:p w14:paraId="6FF8C648" w14:textId="6F1430FE" w:rsidR="00C10F4E" w:rsidRPr="00D81A19" w:rsidRDefault="00C10F4E" w:rsidP="00D81A19">
            <w:pPr>
              <w:autoSpaceDE w:val="0"/>
              <w:autoSpaceDN w:val="0"/>
              <w:jc w:val="both"/>
              <w:outlineLvl w:val="8"/>
              <w:rPr>
                <w:lang w:val="en-US"/>
              </w:rPr>
            </w:pPr>
          </w:p>
        </w:tc>
        <w:tc>
          <w:tcPr>
            <w:tcW w:w="4493" w:type="dxa"/>
          </w:tcPr>
          <w:p w14:paraId="45907D62" w14:textId="54DE4BF1" w:rsidR="00C10F4E" w:rsidRPr="00D81A19" w:rsidRDefault="00C10F4E" w:rsidP="004609EE">
            <w:pPr>
              <w:autoSpaceDE w:val="0"/>
              <w:autoSpaceDN w:val="0"/>
              <w:jc w:val="both"/>
              <w:outlineLvl w:val="8"/>
              <w:rPr>
                <w:lang w:val="en-US"/>
              </w:rPr>
            </w:pPr>
          </w:p>
        </w:tc>
      </w:tr>
      <w:tr w:rsidR="00C10F4E" w:rsidRPr="00D81A19" w14:paraId="1BD4CF1A" w14:textId="77777777" w:rsidTr="00510681">
        <w:tc>
          <w:tcPr>
            <w:tcW w:w="5637" w:type="dxa"/>
          </w:tcPr>
          <w:p w14:paraId="18D94318" w14:textId="77777777" w:rsidR="00C10F4E" w:rsidRPr="00D81A19" w:rsidRDefault="00C10F4E" w:rsidP="00D81A19">
            <w:pPr>
              <w:autoSpaceDE w:val="0"/>
              <w:autoSpaceDN w:val="0"/>
              <w:jc w:val="both"/>
              <w:outlineLvl w:val="8"/>
              <w:rPr>
                <w:lang w:val="en-US"/>
              </w:rPr>
            </w:pPr>
          </w:p>
          <w:p w14:paraId="61EFBC25" w14:textId="77777777" w:rsidR="00C10F4E" w:rsidRPr="00D81A19" w:rsidRDefault="00C10F4E" w:rsidP="00D81A19">
            <w:pPr>
              <w:autoSpaceDE w:val="0"/>
              <w:autoSpaceDN w:val="0"/>
              <w:jc w:val="both"/>
              <w:outlineLvl w:val="8"/>
              <w:rPr>
                <w:lang w:val="en-US"/>
              </w:rPr>
            </w:pPr>
            <w:r w:rsidRPr="00D81A19">
              <w:rPr>
                <w:lang w:val="en-US"/>
              </w:rPr>
              <w:t>Date : _________________</w:t>
            </w:r>
          </w:p>
        </w:tc>
        <w:tc>
          <w:tcPr>
            <w:tcW w:w="4493" w:type="dxa"/>
          </w:tcPr>
          <w:p w14:paraId="4511BBC5" w14:textId="77777777" w:rsidR="00C10F4E" w:rsidRPr="00D81A19" w:rsidRDefault="00C10F4E" w:rsidP="00D81A19">
            <w:pPr>
              <w:autoSpaceDE w:val="0"/>
              <w:autoSpaceDN w:val="0"/>
              <w:jc w:val="both"/>
              <w:outlineLvl w:val="8"/>
              <w:rPr>
                <w:lang w:val="en-US"/>
              </w:rPr>
            </w:pPr>
          </w:p>
          <w:p w14:paraId="545D56B9" w14:textId="77777777" w:rsidR="00C10F4E" w:rsidRPr="00D81A19" w:rsidRDefault="00C10F4E" w:rsidP="00D81A19">
            <w:pPr>
              <w:autoSpaceDE w:val="0"/>
              <w:autoSpaceDN w:val="0"/>
              <w:jc w:val="both"/>
              <w:outlineLvl w:val="8"/>
              <w:rPr>
                <w:lang w:val="en-US"/>
              </w:rPr>
            </w:pPr>
            <w:r w:rsidRPr="00D81A19">
              <w:rPr>
                <w:lang w:val="en-US"/>
              </w:rPr>
              <w:t>Date :  ___________________</w:t>
            </w:r>
          </w:p>
        </w:tc>
      </w:tr>
    </w:tbl>
    <w:p w14:paraId="4E19CE65" w14:textId="77777777" w:rsidR="00C10F4E" w:rsidRPr="00AB05F5" w:rsidRDefault="00C10F4E" w:rsidP="00F31DB3">
      <w:pPr>
        <w:autoSpaceDE w:val="0"/>
        <w:autoSpaceDN w:val="0"/>
        <w:jc w:val="both"/>
        <w:outlineLvl w:val="8"/>
        <w:rPr>
          <w:lang w:val="en-US"/>
        </w:rPr>
      </w:pPr>
    </w:p>
    <w:sectPr w:rsidR="00C10F4E" w:rsidRPr="00AB05F5" w:rsidSect="00AF03CD">
      <w:footerReference w:type="default" r:id="rId10"/>
      <w:headerReference w:type="first" r:id="rId11"/>
      <w:pgSz w:w="12240" w:h="15840" w:code="1"/>
      <w:pgMar w:top="1315" w:right="1418" w:bottom="53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34BF" w14:textId="77777777" w:rsidR="001707B5" w:rsidRDefault="001707B5" w:rsidP="00C10F4E">
      <w:r>
        <w:separator/>
      </w:r>
    </w:p>
  </w:endnote>
  <w:endnote w:type="continuationSeparator" w:id="0">
    <w:p w14:paraId="58C60B6D" w14:textId="77777777" w:rsidR="001707B5" w:rsidRDefault="001707B5" w:rsidP="00C1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DF7B" w14:textId="77B616EB" w:rsidR="00C10F4E" w:rsidRDefault="00C10F4E" w:rsidP="004609EE">
    <w:pPr>
      <w:pStyle w:val="Pieddepage"/>
      <w:jc w:val="right"/>
    </w:pPr>
    <w:r>
      <w:fldChar w:fldCharType="begin"/>
    </w:r>
    <w:r>
      <w:instrText>PAGE   \* MERGEFORMAT</w:instrText>
    </w:r>
    <w:r>
      <w:fldChar w:fldCharType="separate"/>
    </w:r>
    <w:r w:rsidR="009163A4">
      <w:rPr>
        <w:noProof/>
      </w:rPr>
      <w:t>2</w:t>
    </w:r>
    <w:r>
      <w:fldChar w:fldCharType="end"/>
    </w:r>
    <w:r w:rsidR="00AF03CD">
      <w:t xml:space="preserve"> / </w:t>
    </w:r>
    <w:r w:rsidR="00C95F46">
      <w:rPr>
        <w:noProof/>
      </w:rPr>
      <w:fldChar w:fldCharType="begin"/>
    </w:r>
    <w:r w:rsidR="00C95F46">
      <w:rPr>
        <w:noProof/>
      </w:rPr>
      <w:instrText xml:space="preserve"> NUMPAGES  \* Arabic  \* MERGEFORMAT </w:instrText>
    </w:r>
    <w:r w:rsidR="00C95F46">
      <w:rPr>
        <w:noProof/>
      </w:rPr>
      <w:fldChar w:fldCharType="separate"/>
    </w:r>
    <w:r w:rsidR="009163A4">
      <w:rPr>
        <w:noProof/>
      </w:rPr>
      <w:t>3</w:t>
    </w:r>
    <w:r w:rsidR="00C95F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70C8" w14:textId="77777777" w:rsidR="001707B5" w:rsidRDefault="001707B5" w:rsidP="00C10F4E">
      <w:r>
        <w:separator/>
      </w:r>
    </w:p>
  </w:footnote>
  <w:footnote w:type="continuationSeparator" w:id="0">
    <w:p w14:paraId="2E5730D6" w14:textId="77777777" w:rsidR="001707B5" w:rsidRDefault="001707B5" w:rsidP="00C10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C6F4" w14:textId="15BD3174" w:rsidR="007D2A30" w:rsidRDefault="00DF5D77">
    <w:pPr>
      <w:pStyle w:val="En-tte"/>
    </w:pPr>
    <w:r>
      <w:rPr>
        <w:noProof/>
        <w:lang w:val="es-AR" w:eastAsia="zh-CN"/>
      </w:rPr>
      <w:drawing>
        <wp:anchor distT="0" distB="0" distL="114300" distR="114300" simplePos="0" relativeHeight="251659264" behindDoc="1" locked="0" layoutInCell="1" allowOverlap="1" wp14:anchorId="1E967742" wp14:editId="5040D8BF">
          <wp:simplePos x="0" y="0"/>
          <wp:positionH relativeFrom="margin">
            <wp:align>right</wp:align>
          </wp:positionH>
          <wp:positionV relativeFrom="paragraph">
            <wp:posOffset>-78740</wp:posOffset>
          </wp:positionV>
          <wp:extent cx="1714500" cy="779318"/>
          <wp:effectExtent l="0" t="0" r="0" b="0"/>
          <wp:wrapNone/>
          <wp:docPr id="1" name="Image 1" descr="udl-lyon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l-lyon3-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779318"/>
                  </a:xfrm>
                  <a:prstGeom prst="rect">
                    <a:avLst/>
                  </a:prstGeom>
                  <a:noFill/>
                  <a:ln>
                    <a:noFill/>
                  </a:ln>
                </pic:spPr>
              </pic:pic>
            </a:graphicData>
          </a:graphic>
          <wp14:sizeRelH relativeFrom="page">
            <wp14:pctWidth>0</wp14:pctWidth>
          </wp14:sizeRelH>
          <wp14:sizeRelV relativeFrom="page">
            <wp14:pctHeight>0</wp14:pctHeight>
          </wp14:sizeRelV>
        </wp:anchor>
      </w:drawing>
    </w:r>
    <w:r w:rsidR="008E621F">
      <w:rPr>
        <w:noProof/>
        <w:lang w:val="es-AR" w:eastAsia="zh-CN"/>
      </w:rPr>
      <w:drawing>
        <wp:inline distT="0" distB="0" distL="0" distR="0" wp14:anchorId="612CDB86" wp14:editId="6D09382E">
          <wp:extent cx="1810385" cy="7867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1"/>
      <w:numFmt w:val="bullet"/>
      <w:lvlText w:val=""/>
      <w:lvlJc w:val="left"/>
      <w:pPr>
        <w:tabs>
          <w:tab w:val="num" w:pos="720"/>
        </w:tabs>
        <w:ind w:left="720" w:hanging="720"/>
      </w:pPr>
      <w:rPr>
        <w:rFonts w:ascii="Symbol" w:hAnsi="Symbol" w:hint="default"/>
      </w:rPr>
    </w:lvl>
  </w:abstractNum>
  <w:abstractNum w:abstractNumId="1" w15:restartNumberingAfterBreak="0">
    <w:nsid w:val="1D5D25F6"/>
    <w:multiLevelType w:val="hybridMultilevel"/>
    <w:tmpl w:val="F56CB98A"/>
    <w:lvl w:ilvl="0" w:tplc="B49C770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329D7ECD"/>
    <w:multiLevelType w:val="hybridMultilevel"/>
    <w:tmpl w:val="EAD20610"/>
    <w:lvl w:ilvl="0" w:tplc="7988BFE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5324653D"/>
    <w:multiLevelType w:val="hybridMultilevel"/>
    <w:tmpl w:val="009A62DE"/>
    <w:lvl w:ilvl="0" w:tplc="9AE0E886">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58295815"/>
    <w:multiLevelType w:val="multilevel"/>
    <w:tmpl w:val="1AE2B992"/>
    <w:lvl w:ilvl="0">
      <w:start w:val="1"/>
      <w:numFmt w:val="decimal"/>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ABF7FC1"/>
    <w:multiLevelType w:val="hybridMultilevel"/>
    <w:tmpl w:val="08948000"/>
    <w:lvl w:ilvl="0" w:tplc="DA464EB6">
      <w:start w:val="9"/>
      <w:numFmt w:val="bullet"/>
      <w:lvlText w:val="-"/>
      <w:lvlJc w:val="left"/>
      <w:pPr>
        <w:ind w:left="720" w:hanging="360"/>
      </w:pPr>
      <w:rPr>
        <w:rFonts w:ascii="Tahoma" w:eastAsia="Times New Roman" w:hAnsi="Tahoma" w:cs="Tahoma" w:hint="default"/>
      </w:rPr>
    </w:lvl>
    <w:lvl w:ilvl="1" w:tplc="2208E8CE" w:tentative="1">
      <w:start w:val="1"/>
      <w:numFmt w:val="bullet"/>
      <w:lvlText w:val="o"/>
      <w:lvlJc w:val="left"/>
      <w:pPr>
        <w:ind w:left="1440" w:hanging="360"/>
      </w:pPr>
      <w:rPr>
        <w:rFonts w:ascii="Courier New" w:hAnsi="Courier New" w:cs="Courier New" w:hint="default"/>
      </w:rPr>
    </w:lvl>
    <w:lvl w:ilvl="2" w:tplc="BC6615F4" w:tentative="1">
      <w:start w:val="1"/>
      <w:numFmt w:val="bullet"/>
      <w:lvlText w:val=""/>
      <w:lvlJc w:val="left"/>
      <w:pPr>
        <w:ind w:left="2160" w:hanging="360"/>
      </w:pPr>
      <w:rPr>
        <w:rFonts w:ascii="Wingdings" w:hAnsi="Wingdings" w:hint="default"/>
      </w:rPr>
    </w:lvl>
    <w:lvl w:ilvl="3" w:tplc="B3FAEB0E" w:tentative="1">
      <w:start w:val="1"/>
      <w:numFmt w:val="bullet"/>
      <w:lvlText w:val=""/>
      <w:lvlJc w:val="left"/>
      <w:pPr>
        <w:ind w:left="2880" w:hanging="360"/>
      </w:pPr>
      <w:rPr>
        <w:rFonts w:ascii="Symbol" w:hAnsi="Symbol" w:hint="default"/>
      </w:rPr>
    </w:lvl>
    <w:lvl w:ilvl="4" w:tplc="0CF4400E" w:tentative="1">
      <w:start w:val="1"/>
      <w:numFmt w:val="bullet"/>
      <w:lvlText w:val="o"/>
      <w:lvlJc w:val="left"/>
      <w:pPr>
        <w:ind w:left="3600" w:hanging="360"/>
      </w:pPr>
      <w:rPr>
        <w:rFonts w:ascii="Courier New" w:hAnsi="Courier New" w:cs="Courier New" w:hint="default"/>
      </w:rPr>
    </w:lvl>
    <w:lvl w:ilvl="5" w:tplc="B5F278E2" w:tentative="1">
      <w:start w:val="1"/>
      <w:numFmt w:val="bullet"/>
      <w:lvlText w:val=""/>
      <w:lvlJc w:val="left"/>
      <w:pPr>
        <w:ind w:left="4320" w:hanging="360"/>
      </w:pPr>
      <w:rPr>
        <w:rFonts w:ascii="Wingdings" w:hAnsi="Wingdings" w:hint="default"/>
      </w:rPr>
    </w:lvl>
    <w:lvl w:ilvl="6" w:tplc="06FC3436" w:tentative="1">
      <w:start w:val="1"/>
      <w:numFmt w:val="bullet"/>
      <w:lvlText w:val=""/>
      <w:lvlJc w:val="left"/>
      <w:pPr>
        <w:ind w:left="5040" w:hanging="360"/>
      </w:pPr>
      <w:rPr>
        <w:rFonts w:ascii="Symbol" w:hAnsi="Symbol" w:hint="default"/>
      </w:rPr>
    </w:lvl>
    <w:lvl w:ilvl="7" w:tplc="62CA442A" w:tentative="1">
      <w:start w:val="1"/>
      <w:numFmt w:val="bullet"/>
      <w:lvlText w:val="o"/>
      <w:lvlJc w:val="left"/>
      <w:pPr>
        <w:ind w:left="5760" w:hanging="360"/>
      </w:pPr>
      <w:rPr>
        <w:rFonts w:ascii="Courier New" w:hAnsi="Courier New" w:cs="Courier New" w:hint="default"/>
      </w:rPr>
    </w:lvl>
    <w:lvl w:ilvl="8" w:tplc="6BEA6486"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A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50"/>
    <w:rsid w:val="000035EE"/>
    <w:rsid w:val="000054CA"/>
    <w:rsid w:val="00005DC1"/>
    <w:rsid w:val="000078D7"/>
    <w:rsid w:val="000674AD"/>
    <w:rsid w:val="00073685"/>
    <w:rsid w:val="000B44CF"/>
    <w:rsid w:val="00127730"/>
    <w:rsid w:val="00153C85"/>
    <w:rsid w:val="0015680D"/>
    <w:rsid w:val="001707B5"/>
    <w:rsid w:val="0019476D"/>
    <w:rsid w:val="001A6DD1"/>
    <w:rsid w:val="001F75EB"/>
    <w:rsid w:val="00202AAB"/>
    <w:rsid w:val="00217C2F"/>
    <w:rsid w:val="00231623"/>
    <w:rsid w:val="002927D2"/>
    <w:rsid w:val="002A343E"/>
    <w:rsid w:val="002A68B1"/>
    <w:rsid w:val="002B5A75"/>
    <w:rsid w:val="002D30E5"/>
    <w:rsid w:val="00314691"/>
    <w:rsid w:val="003505B8"/>
    <w:rsid w:val="0035613A"/>
    <w:rsid w:val="003578EC"/>
    <w:rsid w:val="00362397"/>
    <w:rsid w:val="00370358"/>
    <w:rsid w:val="00376445"/>
    <w:rsid w:val="003A7B59"/>
    <w:rsid w:val="003E2760"/>
    <w:rsid w:val="004327FE"/>
    <w:rsid w:val="0043563C"/>
    <w:rsid w:val="004439F9"/>
    <w:rsid w:val="00444F24"/>
    <w:rsid w:val="004609EE"/>
    <w:rsid w:val="004E10FB"/>
    <w:rsid w:val="004F396E"/>
    <w:rsid w:val="00510681"/>
    <w:rsid w:val="00525ABD"/>
    <w:rsid w:val="005414D9"/>
    <w:rsid w:val="00545954"/>
    <w:rsid w:val="005848CD"/>
    <w:rsid w:val="005A1DEF"/>
    <w:rsid w:val="005B0C1C"/>
    <w:rsid w:val="0061437F"/>
    <w:rsid w:val="0067643D"/>
    <w:rsid w:val="006B01CD"/>
    <w:rsid w:val="00725318"/>
    <w:rsid w:val="007C5673"/>
    <w:rsid w:val="007D2A30"/>
    <w:rsid w:val="007F1399"/>
    <w:rsid w:val="00840978"/>
    <w:rsid w:val="008411E6"/>
    <w:rsid w:val="00845EEE"/>
    <w:rsid w:val="00846909"/>
    <w:rsid w:val="008B2050"/>
    <w:rsid w:val="008E2DD4"/>
    <w:rsid w:val="008E621F"/>
    <w:rsid w:val="008E744B"/>
    <w:rsid w:val="008F6180"/>
    <w:rsid w:val="00912A1A"/>
    <w:rsid w:val="009163A4"/>
    <w:rsid w:val="009354FE"/>
    <w:rsid w:val="009510ED"/>
    <w:rsid w:val="00990026"/>
    <w:rsid w:val="009977B5"/>
    <w:rsid w:val="00A36FF4"/>
    <w:rsid w:val="00A412D5"/>
    <w:rsid w:val="00A54C62"/>
    <w:rsid w:val="00A76C71"/>
    <w:rsid w:val="00A865ED"/>
    <w:rsid w:val="00AA7EFE"/>
    <w:rsid w:val="00AB05F5"/>
    <w:rsid w:val="00AC199E"/>
    <w:rsid w:val="00AC553D"/>
    <w:rsid w:val="00AD1F0D"/>
    <w:rsid w:val="00AF03CD"/>
    <w:rsid w:val="00B02FE7"/>
    <w:rsid w:val="00B27B3C"/>
    <w:rsid w:val="00B31092"/>
    <w:rsid w:val="00B32745"/>
    <w:rsid w:val="00B34054"/>
    <w:rsid w:val="00B44E7A"/>
    <w:rsid w:val="00B92930"/>
    <w:rsid w:val="00BC561E"/>
    <w:rsid w:val="00BD66AB"/>
    <w:rsid w:val="00BE38B1"/>
    <w:rsid w:val="00BE5363"/>
    <w:rsid w:val="00BF7A21"/>
    <w:rsid w:val="00C10F4E"/>
    <w:rsid w:val="00C51EEC"/>
    <w:rsid w:val="00C854BA"/>
    <w:rsid w:val="00C95F46"/>
    <w:rsid w:val="00CA16D3"/>
    <w:rsid w:val="00CA5095"/>
    <w:rsid w:val="00CD602B"/>
    <w:rsid w:val="00D01F06"/>
    <w:rsid w:val="00D22B38"/>
    <w:rsid w:val="00D379F3"/>
    <w:rsid w:val="00D81A19"/>
    <w:rsid w:val="00D93F0C"/>
    <w:rsid w:val="00DF5D77"/>
    <w:rsid w:val="00E23F46"/>
    <w:rsid w:val="00E31C7C"/>
    <w:rsid w:val="00E43559"/>
    <w:rsid w:val="00E442EA"/>
    <w:rsid w:val="00E67C45"/>
    <w:rsid w:val="00E801A0"/>
    <w:rsid w:val="00E84DF9"/>
    <w:rsid w:val="00EB5154"/>
    <w:rsid w:val="00EF544B"/>
    <w:rsid w:val="00F11A73"/>
    <w:rsid w:val="00F30540"/>
    <w:rsid w:val="00F31DB3"/>
    <w:rsid w:val="00F53EA7"/>
    <w:rsid w:val="00F87B53"/>
    <w:rsid w:val="00F969DF"/>
    <w:rsid w:val="00FB0E8F"/>
    <w:rsid w:val="00FC1D76"/>
    <w:rsid w:val="00FF14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B599E2"/>
  <w15:chartTrackingRefBased/>
  <w15:docId w15:val="{21604D70-FF86-4F35-9C87-A8A14416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qFormat/>
    <w:pPr>
      <w:spacing w:line="240" w:lineRule="atLeast"/>
      <w:jc w:val="both"/>
      <w:outlineLvl w:val="0"/>
    </w:pPr>
    <w:rPr>
      <w:rFonts w:ascii="Times" w:hAnsi="Times"/>
      <w:b/>
      <w:color w:val="000000"/>
      <w:szCs w:val="20"/>
      <w:lang w:val="en-US"/>
    </w:rPr>
  </w:style>
  <w:style w:type="paragraph" w:styleId="Titre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Titre9">
    <w:name w:val="heading 9"/>
    <w:basedOn w:val="Normal"/>
    <w:next w:val="Normal"/>
    <w:qFormat/>
    <w:pPr>
      <w:keepNext/>
      <w:autoSpaceDE w:val="0"/>
      <w:autoSpaceDN w:val="0"/>
      <w:jc w:val="both"/>
      <w:outlineLvl w:val="8"/>
    </w:pPr>
    <w:rPr>
      <w:rFonts w:eastAsia="SimSun"/>
      <w:b/>
      <w:bCs/>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line="240" w:lineRule="atLeast"/>
      <w:jc w:val="both"/>
    </w:pPr>
    <w:rPr>
      <w:rFonts w:ascii="Times" w:hAnsi="Times"/>
      <w:color w:val="000000"/>
      <w:szCs w:val="20"/>
      <w:lang w:val="en-US"/>
    </w:rPr>
  </w:style>
  <w:style w:type="paragraph" w:styleId="Sous-titre">
    <w:name w:val="Subtitle"/>
    <w:basedOn w:val="Normal"/>
    <w:qFormat/>
    <w:pPr>
      <w:spacing w:line="240" w:lineRule="atLeast"/>
      <w:jc w:val="center"/>
    </w:pPr>
    <w:rPr>
      <w:rFonts w:ascii="Times" w:hAnsi="Times"/>
      <w:b/>
      <w:color w:val="000000"/>
      <w:sz w:val="40"/>
      <w:szCs w:val="20"/>
    </w:rPr>
  </w:style>
  <w:style w:type="paragraph" w:styleId="Corpsdetexte2">
    <w:name w:val="Body Text 2"/>
    <w:basedOn w:val="Normal"/>
    <w:pPr>
      <w:jc w:val="both"/>
    </w:pPr>
  </w:style>
  <w:style w:type="paragraph" w:styleId="Commentaire">
    <w:name w:val="annotation text"/>
    <w:basedOn w:val="Normal"/>
    <w:link w:val="CommentaireCar"/>
    <w:unhideWhenUsed/>
    <w:rsid w:val="00912A1A"/>
    <w:rPr>
      <w:rFonts w:ascii="Times" w:eastAsia="MS Mincho" w:hAnsi="Times"/>
      <w:sz w:val="20"/>
      <w:szCs w:val="20"/>
    </w:rPr>
  </w:style>
  <w:style w:type="character" w:customStyle="1" w:styleId="CommentaireCar">
    <w:name w:val="Commentaire Car"/>
    <w:link w:val="Commentaire"/>
    <w:rsid w:val="00912A1A"/>
    <w:rPr>
      <w:rFonts w:ascii="Times" w:eastAsia="MS Mincho" w:hAnsi="Times"/>
    </w:rPr>
  </w:style>
  <w:style w:type="character" w:styleId="Marquedecommentaire">
    <w:name w:val="annotation reference"/>
    <w:unhideWhenUsed/>
    <w:rsid w:val="00912A1A"/>
    <w:rPr>
      <w:sz w:val="16"/>
      <w:szCs w:val="16"/>
    </w:rPr>
  </w:style>
  <w:style w:type="paragraph" w:styleId="Textedebulles">
    <w:name w:val="Balloon Text"/>
    <w:basedOn w:val="Normal"/>
    <w:link w:val="TextedebullesCar"/>
    <w:rsid w:val="00912A1A"/>
    <w:rPr>
      <w:rFonts w:ascii="Tahoma" w:hAnsi="Tahoma" w:cs="Tahoma"/>
      <w:sz w:val="16"/>
      <w:szCs w:val="16"/>
    </w:rPr>
  </w:style>
  <w:style w:type="character" w:customStyle="1" w:styleId="TextedebullesCar">
    <w:name w:val="Texte de bulles Car"/>
    <w:link w:val="Textedebulles"/>
    <w:rsid w:val="00912A1A"/>
    <w:rPr>
      <w:rFonts w:ascii="Tahoma" w:hAnsi="Tahoma" w:cs="Tahoma"/>
      <w:sz w:val="16"/>
      <w:szCs w:val="16"/>
    </w:rPr>
  </w:style>
  <w:style w:type="paragraph" w:styleId="En-tte">
    <w:name w:val="header"/>
    <w:basedOn w:val="Normal"/>
    <w:link w:val="En-tteCar"/>
    <w:rsid w:val="00C10F4E"/>
    <w:pPr>
      <w:tabs>
        <w:tab w:val="center" w:pos="4536"/>
        <w:tab w:val="right" w:pos="9072"/>
      </w:tabs>
    </w:pPr>
  </w:style>
  <w:style w:type="character" w:customStyle="1" w:styleId="En-tteCar">
    <w:name w:val="En-tête Car"/>
    <w:link w:val="En-tte"/>
    <w:rsid w:val="00C10F4E"/>
    <w:rPr>
      <w:sz w:val="24"/>
      <w:szCs w:val="24"/>
    </w:rPr>
  </w:style>
  <w:style w:type="paragraph" w:styleId="Pieddepage">
    <w:name w:val="footer"/>
    <w:basedOn w:val="Normal"/>
    <w:link w:val="PieddepageCar"/>
    <w:uiPriority w:val="99"/>
    <w:rsid w:val="00C10F4E"/>
    <w:pPr>
      <w:tabs>
        <w:tab w:val="center" w:pos="4536"/>
        <w:tab w:val="right" w:pos="9072"/>
      </w:tabs>
    </w:pPr>
  </w:style>
  <w:style w:type="character" w:customStyle="1" w:styleId="PieddepageCar">
    <w:name w:val="Pied de page Car"/>
    <w:link w:val="Pieddepage"/>
    <w:uiPriority w:val="99"/>
    <w:rsid w:val="00C10F4E"/>
    <w:rPr>
      <w:sz w:val="24"/>
      <w:szCs w:val="24"/>
    </w:rPr>
  </w:style>
  <w:style w:type="paragraph" w:styleId="Objetducommentaire">
    <w:name w:val="annotation subject"/>
    <w:basedOn w:val="Commentaire"/>
    <w:next w:val="Commentaire"/>
    <w:link w:val="ObjetducommentaireCar"/>
    <w:rsid w:val="003505B8"/>
    <w:rPr>
      <w:rFonts w:ascii="Times New Roman" w:eastAsia="Times New Roman" w:hAnsi="Times New Roman"/>
      <w:b/>
      <w:bCs/>
    </w:rPr>
  </w:style>
  <w:style w:type="character" w:customStyle="1" w:styleId="ObjetducommentaireCar">
    <w:name w:val="Objet du commentaire Car"/>
    <w:link w:val="Objetducommentaire"/>
    <w:rsid w:val="003505B8"/>
    <w:rPr>
      <w:rFonts w:ascii="Times" w:eastAsia="MS Mincho" w:hAnsi="Times"/>
      <w:b/>
      <w:bCs/>
    </w:rPr>
  </w:style>
  <w:style w:type="character" w:styleId="Lienhypertexte">
    <w:name w:val="Hyperlink"/>
    <w:basedOn w:val="Policepardfaut"/>
    <w:rsid w:val="00916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5380">
      <w:bodyDiv w:val="1"/>
      <w:marLeft w:val="0"/>
      <w:marRight w:val="0"/>
      <w:marTop w:val="0"/>
      <w:marBottom w:val="0"/>
      <w:divBdr>
        <w:top w:val="none" w:sz="0" w:space="0" w:color="auto"/>
        <w:left w:val="none" w:sz="0" w:space="0" w:color="auto"/>
        <w:bottom w:val="none" w:sz="0" w:space="0" w:color="auto"/>
        <w:right w:val="none" w:sz="0" w:space="0" w:color="auto"/>
      </w:divBdr>
    </w:div>
    <w:div w:id="630594869">
      <w:bodyDiv w:val="1"/>
      <w:marLeft w:val="0"/>
      <w:marRight w:val="0"/>
      <w:marTop w:val="0"/>
      <w:marBottom w:val="0"/>
      <w:divBdr>
        <w:top w:val="none" w:sz="0" w:space="0" w:color="auto"/>
        <w:left w:val="none" w:sz="0" w:space="0" w:color="auto"/>
        <w:bottom w:val="none" w:sz="0" w:space="0" w:color="auto"/>
        <w:right w:val="none" w:sz="0" w:space="0" w:color="auto"/>
      </w:divBdr>
    </w:div>
    <w:div w:id="634454478">
      <w:bodyDiv w:val="1"/>
      <w:marLeft w:val="0"/>
      <w:marRight w:val="0"/>
      <w:marTop w:val="0"/>
      <w:marBottom w:val="0"/>
      <w:divBdr>
        <w:top w:val="none" w:sz="0" w:space="0" w:color="auto"/>
        <w:left w:val="none" w:sz="0" w:space="0" w:color="auto"/>
        <w:bottom w:val="none" w:sz="0" w:space="0" w:color="auto"/>
        <w:right w:val="none" w:sz="0" w:space="0" w:color="auto"/>
      </w:divBdr>
    </w:div>
    <w:div w:id="987317256">
      <w:bodyDiv w:val="1"/>
      <w:marLeft w:val="0"/>
      <w:marRight w:val="0"/>
      <w:marTop w:val="0"/>
      <w:marBottom w:val="0"/>
      <w:divBdr>
        <w:top w:val="none" w:sz="0" w:space="0" w:color="auto"/>
        <w:left w:val="none" w:sz="0" w:space="0" w:color="auto"/>
        <w:bottom w:val="none" w:sz="0" w:space="0" w:color="auto"/>
        <w:right w:val="none" w:sz="0" w:space="0" w:color="auto"/>
      </w:divBdr>
    </w:div>
    <w:div w:id="993417402">
      <w:bodyDiv w:val="1"/>
      <w:marLeft w:val="0"/>
      <w:marRight w:val="0"/>
      <w:marTop w:val="0"/>
      <w:marBottom w:val="0"/>
      <w:divBdr>
        <w:top w:val="none" w:sz="0" w:space="0" w:color="auto"/>
        <w:left w:val="none" w:sz="0" w:space="0" w:color="auto"/>
        <w:bottom w:val="none" w:sz="0" w:space="0" w:color="auto"/>
        <w:right w:val="none" w:sz="0" w:space="0" w:color="auto"/>
      </w:divBdr>
    </w:div>
    <w:div w:id="999819600">
      <w:bodyDiv w:val="1"/>
      <w:marLeft w:val="0"/>
      <w:marRight w:val="0"/>
      <w:marTop w:val="0"/>
      <w:marBottom w:val="0"/>
      <w:divBdr>
        <w:top w:val="none" w:sz="0" w:space="0" w:color="auto"/>
        <w:left w:val="none" w:sz="0" w:space="0" w:color="auto"/>
        <w:bottom w:val="none" w:sz="0" w:space="0" w:color="auto"/>
        <w:right w:val="none" w:sz="0" w:space="0" w:color="auto"/>
      </w:divBdr>
    </w:div>
    <w:div w:id="1866096661">
      <w:bodyDiv w:val="1"/>
      <w:marLeft w:val="0"/>
      <w:marRight w:val="0"/>
      <w:marTop w:val="0"/>
      <w:marBottom w:val="0"/>
      <w:divBdr>
        <w:top w:val="none" w:sz="0" w:space="0" w:color="auto"/>
        <w:left w:val="none" w:sz="0" w:space="0" w:color="auto"/>
        <w:bottom w:val="none" w:sz="0" w:space="0" w:color="auto"/>
        <w:right w:val="none" w:sz="0" w:space="0" w:color="auto"/>
      </w:divBdr>
    </w:div>
    <w:div w:id="199494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univ-lyon3.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nacionales@unsam.edu.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252E-F484-4F5D-AD77-D0D3BF2A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5299</Characters>
  <Application>Microsoft Office Word</Application>
  <DocSecurity>4</DocSecurity>
  <Lines>44</Lines>
  <Paragraphs>12</Paragraphs>
  <ScaleCrop>false</ScaleCrop>
  <HeadingPairs>
    <vt:vector size="6" baseType="variant">
      <vt:variant>
        <vt:lpstr>Título</vt:lpstr>
      </vt:variant>
      <vt:variant>
        <vt:i4>1</vt:i4>
      </vt:variant>
      <vt:variant>
        <vt:lpstr>Titre</vt:lpstr>
      </vt:variant>
      <vt:variant>
        <vt:i4>1</vt:i4>
      </vt:variant>
      <vt:variant>
        <vt:lpstr>タイトル</vt:lpstr>
      </vt:variant>
      <vt:variant>
        <vt:i4>1</vt:i4>
      </vt:variant>
    </vt:vector>
  </HeadingPairs>
  <TitlesOfParts>
    <vt:vector size="3" baseType="lpstr">
      <vt:lpstr>AVENANT N°4 A LA CONVENTION DE PRESTATIONS DE SERVICES</vt:lpstr>
      <vt:lpstr>AVENANT N°4 A LA CONVENTION DE PRESTATIONS DE SERVICES</vt:lpstr>
      <vt:lpstr>AVENANT N°4 A LA CONVENTION DE PRESTATIONS DE SERVICES</vt:lpstr>
    </vt:vector>
  </TitlesOfParts>
  <Company>LV3</Company>
  <LinksUpToDate>false</LinksUpToDate>
  <CharactersWithSpaces>6177</CharactersWithSpaces>
  <SharedDoc>false</SharedDoc>
  <HLinks>
    <vt:vector size="6" baseType="variant">
      <vt:variant>
        <vt:i4>1572916</vt:i4>
      </vt:variant>
      <vt:variant>
        <vt:i4>0</vt:i4>
      </vt:variant>
      <vt:variant>
        <vt:i4>0</vt:i4>
      </vt:variant>
      <vt:variant>
        <vt:i4>5</vt:i4>
      </vt:variant>
      <vt:variant>
        <vt:lpwstr>mailto:dpd@univ-lyon3.fr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N°4 A LA CONVENTION DE PRESTATIONS DE SERVICES</dc:title>
  <dc:subject/>
  <dc:creator>champel</dc:creator>
  <cp:keywords/>
  <cp:lastModifiedBy>BOYLE Lindsay</cp:lastModifiedBy>
  <cp:revision>2</cp:revision>
  <cp:lastPrinted>2020-01-29T15:52:00Z</cp:lastPrinted>
  <dcterms:created xsi:type="dcterms:W3CDTF">2025-01-30T08:02:00Z</dcterms:created>
  <dcterms:modified xsi:type="dcterms:W3CDTF">2025-01-30T08:02:00Z</dcterms:modified>
</cp:coreProperties>
</file>